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3F32F066"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F43C4A">
        <w:rPr>
          <w:rFonts w:ascii="Arial" w:eastAsia="宋体" w:hAnsi="Arial" w:cs="Times New Roman"/>
          <w:b/>
          <w:sz w:val="24"/>
          <w:szCs w:val="20"/>
          <w:lang w:val="en-GB" w:eastAsia="zh-CN"/>
        </w:rPr>
        <w:t>101</w:t>
      </w:r>
      <w:r w:rsidR="009E693F">
        <w:rPr>
          <w:rFonts w:ascii="Arial" w:eastAsia="宋体" w:hAnsi="Arial" w:cs="Times New Roman"/>
          <w:b/>
          <w:sz w:val="24"/>
          <w:szCs w:val="20"/>
          <w:lang w:val="en-GB" w:eastAsia="zh-CN"/>
        </w:rPr>
        <w:t>b</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F43C4A">
        <w:rPr>
          <w:rFonts w:ascii="Arial" w:eastAsia="宋体" w:hAnsi="Arial" w:cs="Times New Roman"/>
          <w:b/>
          <w:bCs/>
          <w:sz w:val="24"/>
          <w:szCs w:val="20"/>
          <w:lang w:val="en-GB" w:eastAsia="ja-JP"/>
        </w:rPr>
        <w:t>R4-</w:t>
      </w:r>
      <w:r w:rsidR="004A3BD0">
        <w:rPr>
          <w:rFonts w:ascii="Arial" w:eastAsia="宋体" w:hAnsi="Arial" w:cs="Times New Roman"/>
          <w:b/>
          <w:bCs/>
          <w:sz w:val="24"/>
          <w:szCs w:val="20"/>
          <w:lang w:val="en-GB" w:eastAsia="ja-JP"/>
        </w:rPr>
        <w:t>2200756</w:t>
      </w:r>
    </w:p>
    <w:bookmarkEnd w:id="0"/>
    <w:bookmarkEnd w:id="1"/>
    <w:p w14:paraId="3535F51E" w14:textId="5D311D13" w:rsidR="00B2596F" w:rsidRPr="003D5F1E" w:rsidRDefault="009E693F" w:rsidP="003E1CAF">
      <w:pPr>
        <w:pStyle w:val="a3"/>
        <w:tabs>
          <w:tab w:val="left" w:pos="2160"/>
        </w:tabs>
        <w:ind w:left="2127" w:hanging="2127"/>
        <w:jc w:val="both"/>
        <w:rPr>
          <w:noProof w:val="0"/>
          <w:sz w:val="24"/>
          <w:vertAlign w:val="superscript"/>
          <w:lang w:eastAsia="zh-CN"/>
        </w:rPr>
      </w:pPr>
      <w:r>
        <w:rPr>
          <w:noProof w:val="0"/>
          <w:sz w:val="24"/>
          <w:lang w:eastAsia="zh-CN"/>
        </w:rPr>
        <w:t>Electrical Meeting, 17</w:t>
      </w:r>
      <w:r>
        <w:rPr>
          <w:noProof w:val="0"/>
          <w:sz w:val="24"/>
          <w:vertAlign w:val="superscript"/>
          <w:lang w:eastAsia="zh-CN"/>
        </w:rPr>
        <w:t>th</w:t>
      </w:r>
      <w:r>
        <w:rPr>
          <w:noProof w:val="0"/>
          <w:sz w:val="24"/>
          <w:lang w:eastAsia="zh-CN"/>
        </w:rPr>
        <w:t xml:space="preserve"> Jan-25</w:t>
      </w:r>
      <w:r w:rsidR="00DF662C" w:rsidRPr="00DF662C">
        <w:rPr>
          <w:noProof w:val="0"/>
          <w:sz w:val="24"/>
          <w:vertAlign w:val="superscript"/>
          <w:lang w:eastAsia="zh-CN"/>
        </w:rPr>
        <w:t>th</w:t>
      </w:r>
      <w:r w:rsidR="00C0104C">
        <w:rPr>
          <w:noProof w:val="0"/>
          <w:sz w:val="24"/>
          <w:lang w:eastAsia="zh-CN"/>
        </w:rPr>
        <w:t xml:space="preserve"> </w:t>
      </w:r>
      <w:r>
        <w:rPr>
          <w:noProof w:val="0"/>
          <w:sz w:val="24"/>
          <w:lang w:eastAsia="zh-CN"/>
        </w:rPr>
        <w:t>Jan, 2022</w:t>
      </w:r>
    </w:p>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4383414C"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9E693F">
        <w:rPr>
          <w:rFonts w:ascii="Arial" w:hAnsi="Arial" w:cs="Arial"/>
          <w:b/>
          <w:bCs/>
          <w:sz w:val="24"/>
          <w:szCs w:val="20"/>
          <w:lang w:val="en-GB" w:eastAsia="zh-CN"/>
        </w:rPr>
        <w:t>6.18.3</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1DBC8DD1"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9E693F">
        <w:rPr>
          <w:rFonts w:ascii="Arial" w:eastAsia="Calibri" w:hAnsi="Arial" w:cs="Arial"/>
          <w:b/>
          <w:bCs/>
          <w:sz w:val="24"/>
          <w:lang w:val="en-GB"/>
        </w:rPr>
        <w:t>View on demodulation requirement for Rel-17 coverage enhancem</w:t>
      </w:r>
      <w:bookmarkStart w:id="3" w:name="_GoBack"/>
      <w:bookmarkEnd w:id="3"/>
      <w:r w:rsidR="009E693F">
        <w:rPr>
          <w:rFonts w:ascii="Arial" w:eastAsia="Calibri" w:hAnsi="Arial" w:cs="Arial"/>
          <w:b/>
          <w:bCs/>
          <w:sz w:val="24"/>
          <w:lang w:val="en-GB"/>
        </w:rPr>
        <w:t>ent</w:t>
      </w:r>
      <w:r w:rsidR="00217934" w:rsidRPr="00217934">
        <w:rPr>
          <w:rFonts w:ascii="Arial" w:hAnsi="Arial" w:cs="Arial"/>
          <w:b/>
          <w:bCs/>
          <w:sz w:val="24"/>
          <w:lang w:val="en-GB" w:eastAsia="zh-CN"/>
        </w:rPr>
        <w:t xml:space="preserve"> </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3ADC2536" w14:textId="65FD3FAC" w:rsidR="00445DA4" w:rsidRPr="00B67267" w:rsidRDefault="009E693F" w:rsidP="00B67267">
      <w:pPr>
        <w:spacing w:afterLines="50" w:after="120"/>
        <w:jc w:val="both"/>
        <w:rPr>
          <w:bCs/>
          <w:lang w:eastAsia="zh-CN"/>
        </w:rPr>
      </w:pPr>
      <w:r>
        <w:rPr>
          <w:lang w:eastAsia="zh-CN"/>
        </w:rPr>
        <w:t>Based on the WID of Rel-17 coverage enhancement, this meeting is the 1</w:t>
      </w:r>
      <w:r w:rsidRPr="009E693F">
        <w:rPr>
          <w:vertAlign w:val="superscript"/>
          <w:lang w:eastAsia="zh-CN"/>
        </w:rPr>
        <w:t>st</w:t>
      </w:r>
      <w:r>
        <w:rPr>
          <w:lang w:eastAsia="zh-CN"/>
        </w:rPr>
        <w:t xml:space="preserve"> meeting to discuss the performance of coverage enhancement WI. </w:t>
      </w:r>
      <w:r w:rsidR="00B67267">
        <w:rPr>
          <w:rFonts w:hint="eastAsia"/>
          <w:bCs/>
          <w:lang w:eastAsia="zh-CN"/>
        </w:rPr>
        <w:t>T</w:t>
      </w:r>
      <w:r w:rsidR="00B67267">
        <w:rPr>
          <w:bCs/>
          <w:lang w:eastAsia="zh-CN"/>
        </w:rPr>
        <w:t xml:space="preserve">he objective of this work item is to specify enhancements for PUSCH, PUCCH and Msg3 PUSCH for both FR1 and FR2 as well as TDD and FDD. </w:t>
      </w:r>
      <w:r>
        <w:rPr>
          <w:lang w:eastAsia="zh-CN"/>
        </w:rPr>
        <w:t>The related objective is listed as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63B62" w:rsidRPr="002530B4" w14:paraId="3B110DCB" w14:textId="77777777" w:rsidTr="001C5784">
        <w:tc>
          <w:tcPr>
            <w:tcW w:w="9847" w:type="dxa"/>
            <w:shd w:val="clear" w:color="auto" w:fill="auto"/>
          </w:tcPr>
          <w:p w14:paraId="5DA46B60" w14:textId="77777777" w:rsidR="006F18D4" w:rsidRPr="003311E0" w:rsidRDefault="006F18D4" w:rsidP="006F18D4">
            <w:pPr>
              <w:numPr>
                <w:ilvl w:val="0"/>
                <w:numId w:val="3"/>
              </w:numPr>
              <w:spacing w:before="120" w:after="120" w:line="276" w:lineRule="auto"/>
              <w:jc w:val="both"/>
              <w:rPr>
                <w:lang w:eastAsia="zh-CN"/>
              </w:rPr>
            </w:pPr>
            <w:r>
              <w:rPr>
                <w:lang w:eastAsia="zh-CN"/>
              </w:rPr>
              <w:t>Specification of PUSCH enhancements [RAN1, RAN4]</w:t>
            </w:r>
          </w:p>
          <w:p w14:paraId="07B82648" w14:textId="77777777" w:rsidR="006F18D4" w:rsidRDefault="006F18D4" w:rsidP="006F18D4">
            <w:pPr>
              <w:numPr>
                <w:ilvl w:val="1"/>
                <w:numId w:val="3"/>
              </w:numPr>
              <w:spacing w:before="120" w:after="120" w:line="276" w:lineRule="auto"/>
              <w:jc w:val="both"/>
              <w:rPr>
                <w:lang w:eastAsia="zh-CN"/>
              </w:rPr>
            </w:pPr>
            <w:r>
              <w:t>Speci</w:t>
            </w:r>
            <w:r w:rsidRPr="00F93961">
              <w:rPr>
                <w:lang w:eastAsia="zh-CN"/>
              </w:rPr>
              <w:t xml:space="preserve">fy the following mechanisms </w:t>
            </w:r>
            <w:r>
              <w:rPr>
                <w:lang w:eastAsia="zh-CN"/>
              </w:rPr>
              <w:t xml:space="preserve">for </w:t>
            </w:r>
            <w:r w:rsidRPr="00F93961">
              <w:rPr>
                <w:lang w:eastAsia="zh-CN"/>
              </w:rPr>
              <w:t>en</w:t>
            </w:r>
            <w:r w:rsidRPr="009B1998">
              <w:t>hancement</w:t>
            </w:r>
            <w:r>
              <w:t>s</w:t>
            </w:r>
            <w:r w:rsidRPr="009B1998">
              <w:t xml:space="preserve"> on PUSCH repetition type A</w:t>
            </w:r>
            <w:r>
              <w:t xml:space="preserve"> [RAN1]</w:t>
            </w:r>
          </w:p>
          <w:p w14:paraId="3EA15AEB" w14:textId="77777777" w:rsidR="006F18D4" w:rsidRPr="009B1998" w:rsidRDefault="006F18D4" w:rsidP="006F18D4">
            <w:pPr>
              <w:numPr>
                <w:ilvl w:val="2"/>
                <w:numId w:val="3"/>
              </w:numPr>
              <w:spacing w:before="120" w:after="120" w:line="276" w:lineRule="auto"/>
              <w:jc w:val="both"/>
              <w:rPr>
                <w:lang w:eastAsia="zh-CN"/>
              </w:rPr>
            </w:pPr>
            <w:r w:rsidRPr="009B1998">
              <w:rPr>
                <w:lang w:eastAsia="zh-CN"/>
              </w:rPr>
              <w:t>Increasing the maximum number of repetitions</w:t>
            </w:r>
            <w:r>
              <w:rPr>
                <w:lang w:eastAsia="zh-CN"/>
              </w:rPr>
              <w:t xml:space="preserve"> up to a number to be determined during the course of the work</w:t>
            </w:r>
            <w:r w:rsidRPr="009B1998">
              <w:rPr>
                <w:lang w:eastAsia="zh-CN"/>
              </w:rPr>
              <w:t>.</w:t>
            </w:r>
          </w:p>
          <w:p w14:paraId="4F29BD24" w14:textId="77777777" w:rsidR="006F18D4" w:rsidRPr="009B1998" w:rsidRDefault="006F18D4" w:rsidP="006F18D4">
            <w:pPr>
              <w:numPr>
                <w:ilvl w:val="2"/>
                <w:numId w:val="3"/>
              </w:numPr>
              <w:spacing w:before="120" w:after="120" w:line="276" w:lineRule="auto"/>
              <w:jc w:val="both"/>
              <w:rPr>
                <w:lang w:eastAsia="zh-CN"/>
              </w:rPr>
            </w:pPr>
            <w:r w:rsidRPr="009B1998">
              <w:rPr>
                <w:lang w:eastAsia="zh-CN"/>
              </w:rPr>
              <w:t>The number of repetitions counted on the basis of available UL slots.</w:t>
            </w:r>
          </w:p>
          <w:p w14:paraId="0F49EAC5" w14:textId="77777777" w:rsidR="006F18D4" w:rsidRDefault="006F18D4" w:rsidP="006F18D4">
            <w:pPr>
              <w:numPr>
                <w:ilvl w:val="1"/>
                <w:numId w:val="3"/>
              </w:numPr>
              <w:spacing w:before="120" w:after="120" w:line="276" w:lineRule="auto"/>
              <w:jc w:val="both"/>
            </w:pPr>
            <w:r>
              <w:t xml:space="preserve">Specify mechanism(s) to support </w:t>
            </w:r>
            <w:r w:rsidRPr="009B1998">
              <w:t>TB processing over multi-slot PUSCH</w:t>
            </w:r>
            <w:r>
              <w:t xml:space="preserve"> [RAN1]</w:t>
            </w:r>
          </w:p>
          <w:p w14:paraId="21C02F21" w14:textId="77777777" w:rsidR="006F18D4" w:rsidRDefault="006F18D4" w:rsidP="006F18D4">
            <w:pPr>
              <w:numPr>
                <w:ilvl w:val="2"/>
                <w:numId w:val="3"/>
              </w:numPr>
              <w:spacing w:before="120" w:after="120" w:line="276" w:lineRule="auto"/>
              <w:jc w:val="both"/>
            </w:pPr>
            <w:r w:rsidRPr="009B1998">
              <w:t>TBS determined based on multiple slots and transmitted over multiple slots.</w:t>
            </w:r>
            <w:r>
              <w:t xml:space="preserve"> </w:t>
            </w:r>
          </w:p>
          <w:p w14:paraId="64DCDB3B" w14:textId="77777777" w:rsidR="006F18D4" w:rsidRDefault="006F18D4" w:rsidP="006F18D4">
            <w:pPr>
              <w:numPr>
                <w:ilvl w:val="1"/>
                <w:numId w:val="3"/>
              </w:numPr>
              <w:spacing w:before="120" w:after="120" w:line="276" w:lineRule="auto"/>
              <w:jc w:val="both"/>
            </w:pPr>
            <w:r>
              <w:t>Specify mechanism(s) to enable j</w:t>
            </w:r>
            <w:r w:rsidRPr="009B1998">
              <w:t>oint channel estimation</w:t>
            </w:r>
            <w:r>
              <w:t xml:space="preserve"> [RAN1, RAN4]</w:t>
            </w:r>
          </w:p>
          <w:p w14:paraId="07D342E6" w14:textId="77777777" w:rsidR="006F18D4" w:rsidRDefault="006F18D4" w:rsidP="006F18D4">
            <w:pPr>
              <w:numPr>
                <w:ilvl w:val="2"/>
                <w:numId w:val="3"/>
              </w:numPr>
              <w:spacing w:before="120" w:after="120" w:line="276" w:lineRule="auto"/>
              <w:jc w:val="both"/>
            </w:pPr>
            <w:r>
              <w:t>Mechanism(s) to enable j</w:t>
            </w:r>
            <w:r w:rsidRPr="009B1998">
              <w:t xml:space="preserve">oint channel estimation </w:t>
            </w:r>
            <w:r w:rsidRPr="001173A8">
              <w:t xml:space="preserve">over multiple PUSCH transmissions, </w:t>
            </w:r>
            <w:r w:rsidRPr="003178BF">
              <w:t>based on the conditions to keep power consistency and phase continuity to be investigated and specified if necessary by RAN4</w:t>
            </w:r>
            <w:r w:rsidRPr="00665A35">
              <w:t xml:space="preserve"> [RAN1</w:t>
            </w:r>
            <w:r>
              <w:t>, RAN4</w:t>
            </w:r>
            <w:r w:rsidRPr="00665A35">
              <w:t>]</w:t>
            </w:r>
          </w:p>
          <w:p w14:paraId="4EBA2A93" w14:textId="77777777" w:rsidR="006F18D4" w:rsidRPr="00174A61" w:rsidRDefault="006F18D4" w:rsidP="006F18D4">
            <w:pPr>
              <w:numPr>
                <w:ilvl w:val="3"/>
                <w:numId w:val="3"/>
              </w:numPr>
              <w:suppressAutoHyphens/>
              <w:overflowPunct w:val="0"/>
              <w:spacing w:before="120" w:after="120" w:line="276" w:lineRule="auto"/>
              <w:jc w:val="both"/>
            </w:pPr>
            <w:r w:rsidRPr="00174A61">
              <w:t>Potential optimization of DMRS location/granularity in time domain is not precluded</w:t>
            </w:r>
          </w:p>
          <w:p w14:paraId="57002C02" w14:textId="77777777" w:rsidR="006F18D4" w:rsidRPr="006F18D4" w:rsidRDefault="006F18D4" w:rsidP="006F18D4">
            <w:pPr>
              <w:numPr>
                <w:ilvl w:val="2"/>
                <w:numId w:val="3"/>
              </w:numPr>
              <w:spacing w:before="120" w:after="120" w:line="276" w:lineRule="auto"/>
              <w:jc w:val="both"/>
            </w:pPr>
            <w:r w:rsidRPr="009B1998">
              <w:t>Inter-slot frequency hopping with inter-slot bundling</w:t>
            </w:r>
            <w:r>
              <w:t xml:space="preserve"> to enable j</w:t>
            </w:r>
            <w:r w:rsidRPr="009B1998">
              <w:t>oint channel estimation</w:t>
            </w:r>
            <w:r>
              <w:t xml:space="preserve"> [RAN1]</w:t>
            </w:r>
          </w:p>
          <w:p w14:paraId="3CA52411" w14:textId="77777777" w:rsidR="006F18D4" w:rsidRDefault="006F18D4" w:rsidP="006F18D4">
            <w:pPr>
              <w:numPr>
                <w:ilvl w:val="0"/>
                <w:numId w:val="3"/>
              </w:numPr>
              <w:spacing w:before="120" w:after="120" w:line="276" w:lineRule="auto"/>
              <w:jc w:val="both"/>
              <w:rPr>
                <w:lang w:eastAsia="zh-CN"/>
              </w:rPr>
            </w:pPr>
            <w:r>
              <w:rPr>
                <w:rFonts w:hint="eastAsia"/>
                <w:lang w:eastAsia="zh-CN"/>
              </w:rPr>
              <w:t>S</w:t>
            </w:r>
            <w:r>
              <w:rPr>
                <w:lang w:eastAsia="zh-CN"/>
              </w:rPr>
              <w:t>pecification of PUCCH enhancements [RAN1, RAN4]</w:t>
            </w:r>
          </w:p>
          <w:p w14:paraId="266563C3" w14:textId="77777777" w:rsidR="006F18D4" w:rsidRDefault="006F18D4" w:rsidP="006F18D4">
            <w:pPr>
              <w:numPr>
                <w:ilvl w:val="1"/>
                <w:numId w:val="3"/>
              </w:numPr>
              <w:spacing w:before="120" w:after="120" w:line="276" w:lineRule="auto"/>
              <w:jc w:val="both"/>
              <w:rPr>
                <w:lang w:eastAsia="zh-CN"/>
              </w:rPr>
            </w:pPr>
            <w:r>
              <w:rPr>
                <w:lang w:eastAsia="zh-CN"/>
              </w:rPr>
              <w:t>Specify signaling mechanism to support d</w:t>
            </w:r>
            <w:r w:rsidRPr="003D64B9">
              <w:t>ynamic PUCCH repetition factor indication</w:t>
            </w:r>
            <w:r>
              <w:t xml:space="preserve"> [RAN1]</w:t>
            </w:r>
          </w:p>
          <w:p w14:paraId="1AB1038A" w14:textId="77777777" w:rsidR="006F18D4" w:rsidRPr="001D6833" w:rsidRDefault="006F18D4" w:rsidP="006F18D4">
            <w:pPr>
              <w:numPr>
                <w:ilvl w:val="1"/>
                <w:numId w:val="3"/>
              </w:numPr>
              <w:spacing w:before="120" w:after="120" w:line="276" w:lineRule="auto"/>
              <w:jc w:val="both"/>
              <w:rPr>
                <w:lang w:eastAsia="zh-CN"/>
              </w:rPr>
            </w:pPr>
            <w:r w:rsidRPr="00021BC7">
              <w:rPr>
                <w:lang w:eastAsia="zh-CN"/>
              </w:rPr>
              <w:t>Specify mechanism to support DMRS bundling across PUCCH repetitions [RAN1, RAN4]</w:t>
            </w:r>
          </w:p>
          <w:p w14:paraId="13E1747E" w14:textId="77777777" w:rsidR="006F18D4" w:rsidRPr="00021BC7" w:rsidRDefault="006F18D4" w:rsidP="006F18D4">
            <w:pPr>
              <w:numPr>
                <w:ilvl w:val="2"/>
                <w:numId w:val="3"/>
              </w:numPr>
              <w:spacing w:before="120" w:after="120" w:line="276" w:lineRule="auto"/>
              <w:jc w:val="both"/>
              <w:rPr>
                <w:rFonts w:hint="eastAsia"/>
              </w:rPr>
            </w:pPr>
            <w:r w:rsidRPr="00021BC7">
              <w:t>When applicable, based on similar mechanism(s) for enabling joint channel estimation for PUSCH</w:t>
            </w:r>
          </w:p>
          <w:p w14:paraId="6B807B8F" w14:textId="7BD05596" w:rsidR="00263B62" w:rsidRPr="006F18D4" w:rsidRDefault="006F18D4" w:rsidP="006F18D4">
            <w:pPr>
              <w:numPr>
                <w:ilvl w:val="0"/>
                <w:numId w:val="3"/>
              </w:numPr>
              <w:spacing w:before="120" w:after="120" w:line="276" w:lineRule="auto"/>
              <w:jc w:val="both"/>
              <w:rPr>
                <w:rFonts w:hint="eastAsia"/>
                <w:lang w:eastAsia="zh-CN"/>
              </w:rPr>
            </w:pPr>
            <w:r>
              <w:rPr>
                <w:rFonts w:hint="eastAsia"/>
                <w:lang w:eastAsia="zh-CN"/>
              </w:rPr>
              <w:t>S</w:t>
            </w:r>
            <w:r>
              <w:rPr>
                <w:lang w:eastAsia="zh-CN"/>
              </w:rPr>
              <w:t>pecify mechanism(s) to support Type A PUSCH repetitions for Msg3 [RAN1]</w:t>
            </w:r>
          </w:p>
        </w:tc>
      </w:tr>
    </w:tbl>
    <w:p w14:paraId="2A8C6C20" w14:textId="77777777" w:rsidR="00445DA4" w:rsidRDefault="00445DA4" w:rsidP="003E1CAF">
      <w:pPr>
        <w:jc w:val="both"/>
        <w:rPr>
          <w:lang w:eastAsia="zh-CN"/>
        </w:rPr>
      </w:pPr>
    </w:p>
    <w:p w14:paraId="75847F36" w14:textId="33D1A3E9" w:rsidR="009D2ABB" w:rsidRDefault="00594420" w:rsidP="003E1CAF">
      <w:pPr>
        <w:jc w:val="both"/>
        <w:rPr>
          <w:lang w:eastAsia="zh-CN"/>
        </w:rPr>
      </w:pPr>
      <w:r>
        <w:rPr>
          <w:lang w:eastAsia="zh-CN"/>
        </w:rPr>
        <w:t>In this con</w:t>
      </w:r>
      <w:r w:rsidR="00263B62">
        <w:rPr>
          <w:lang w:eastAsia="zh-CN"/>
        </w:rPr>
        <w:t>tribution</w:t>
      </w:r>
      <w:r w:rsidR="009E693F">
        <w:rPr>
          <w:lang w:eastAsia="zh-CN"/>
        </w:rPr>
        <w:t>, the general view on the performance requirements impact was provided.</w:t>
      </w:r>
    </w:p>
    <w:p w14:paraId="5E96F3E3" w14:textId="4B07FCE5" w:rsidR="00CC2A90" w:rsidRPr="007135FE" w:rsidRDefault="00F058AF"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lastRenderedPageBreak/>
        <w:t>2</w:t>
      </w:r>
      <w:r w:rsidR="00CC2A90">
        <w:rPr>
          <w:rFonts w:ascii="Arial" w:eastAsia="宋体" w:hAnsi="Arial" w:cs="Times New Roman"/>
          <w:sz w:val="36"/>
          <w:szCs w:val="20"/>
          <w:lang w:val="en-GB"/>
        </w:rPr>
        <w:tab/>
      </w:r>
      <w:r w:rsidR="006F18D4">
        <w:rPr>
          <w:rFonts w:ascii="Arial" w:eastAsia="宋体" w:hAnsi="Arial" w:cs="Times New Roman"/>
          <w:sz w:val="36"/>
          <w:szCs w:val="20"/>
          <w:lang w:val="en-GB" w:eastAsia="zh-CN"/>
        </w:rPr>
        <w:t>Discussion</w:t>
      </w:r>
    </w:p>
    <w:p w14:paraId="02705F85" w14:textId="38EE1113" w:rsidR="006F18D4" w:rsidRDefault="00530453" w:rsidP="003E1CAF">
      <w:pPr>
        <w:jc w:val="both"/>
        <w:rPr>
          <w:lang w:eastAsia="zh-CN"/>
        </w:rPr>
      </w:pPr>
      <w:r>
        <w:rPr>
          <w:lang w:eastAsia="zh-CN"/>
        </w:rPr>
        <w:t xml:space="preserve">In this section, the potential performance requirement impacts for sub-objective of coverage enhancement are analyzed. </w:t>
      </w:r>
    </w:p>
    <w:p w14:paraId="14AC1227" w14:textId="393191F1" w:rsidR="00D00263" w:rsidRPr="00D00263" w:rsidRDefault="00D00263" w:rsidP="00D00263">
      <w:pPr>
        <w:pStyle w:val="2"/>
        <w:rPr>
          <w:rFonts w:hint="eastAsia"/>
          <w:lang w:eastAsia="zh-CN"/>
        </w:rPr>
      </w:pPr>
      <w:r>
        <w:rPr>
          <w:lang w:eastAsia="zh-CN"/>
        </w:rPr>
        <w:t>2. 1 PUSCH enhancements</w:t>
      </w:r>
    </w:p>
    <w:p w14:paraId="0F99CDCD" w14:textId="2F93C4A5" w:rsidR="006F18D4" w:rsidRDefault="006856D8" w:rsidP="003E1CAF">
      <w:pPr>
        <w:jc w:val="both"/>
        <w:rPr>
          <w:b/>
          <w:lang w:eastAsia="zh-CN"/>
        </w:rPr>
      </w:pPr>
      <w:r>
        <w:rPr>
          <w:b/>
          <w:lang w:eastAsia="zh-CN"/>
        </w:rPr>
        <w:t>Enhancements on PUSCH repetition type A</w:t>
      </w:r>
    </w:p>
    <w:p w14:paraId="18FB92FC" w14:textId="600BB910" w:rsidR="00250A9C" w:rsidRDefault="006856D8" w:rsidP="003E1CAF">
      <w:pPr>
        <w:jc w:val="both"/>
        <w:rPr>
          <w:rFonts w:hint="eastAsia"/>
          <w:lang w:eastAsia="zh-CN"/>
        </w:rPr>
      </w:pPr>
      <w:r>
        <w:rPr>
          <w:lang w:eastAsia="zh-CN"/>
        </w:rPr>
        <w:t>This objective is to investigate the method for increasing the maximum number of repetition</w:t>
      </w:r>
      <w:r w:rsidR="00250A9C">
        <w:rPr>
          <w:lang w:eastAsia="zh-CN"/>
        </w:rPr>
        <w:t>s up to a number, where the number of repetition counted on the basis of available UL slots and flexible symbol resource allocation in different slots.</w:t>
      </w:r>
    </w:p>
    <w:p w14:paraId="4E884872" w14:textId="6AE7F37C" w:rsidR="006856D8" w:rsidRDefault="006856D8" w:rsidP="003E1CAF">
      <w:pPr>
        <w:jc w:val="both"/>
        <w:rPr>
          <w:lang w:eastAsia="zh-CN"/>
        </w:rPr>
      </w:pPr>
      <w:r>
        <w:rPr>
          <w:lang w:eastAsia="zh-CN"/>
        </w:rPr>
        <w:t>The following is the latest RAN1 agreement</w:t>
      </w:r>
      <w:r w:rsidR="00636F43">
        <w:rPr>
          <w:lang w:eastAsia="zh-CN"/>
        </w:rPr>
        <w:t xml:space="preserve"> related the number of repetition.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856D8" w:rsidRPr="002530B4" w14:paraId="1F0F7079" w14:textId="77777777" w:rsidTr="00636F43">
        <w:tc>
          <w:tcPr>
            <w:tcW w:w="9847" w:type="dxa"/>
            <w:shd w:val="clear" w:color="auto" w:fill="auto"/>
          </w:tcPr>
          <w:p w14:paraId="342F81E9" w14:textId="77777777" w:rsidR="00250A9C" w:rsidRPr="00262B8C" w:rsidRDefault="00250A9C" w:rsidP="00250A9C">
            <w:pPr>
              <w:shd w:val="clear" w:color="auto" w:fill="FFFFFF"/>
              <w:rPr>
                <w:rFonts w:ascii="Arial" w:eastAsia="Yu Mincho" w:hAnsi="Arial" w:cs="Arial"/>
                <w:bCs/>
                <w:iCs/>
                <w:highlight w:val="green"/>
                <w:lang w:eastAsia="ja-JP"/>
              </w:rPr>
            </w:pPr>
            <w:r w:rsidRPr="00262B8C">
              <w:rPr>
                <w:rFonts w:ascii="Arial" w:eastAsia="Yu Mincho" w:hAnsi="Arial" w:cs="Arial"/>
                <w:bCs/>
                <w:iCs/>
                <w:highlight w:val="green"/>
                <w:lang w:eastAsia="ja-JP"/>
              </w:rPr>
              <w:t>Agreement</w:t>
            </w:r>
          </w:p>
          <w:p w14:paraId="1D97A322" w14:textId="77777777" w:rsidR="00250A9C" w:rsidRPr="00262B8C" w:rsidRDefault="00250A9C" w:rsidP="00250A9C">
            <w:pPr>
              <w:pStyle w:val="a8"/>
              <w:numPr>
                <w:ilvl w:val="0"/>
                <w:numId w:val="3"/>
              </w:numPr>
              <w:overflowPunct w:val="0"/>
              <w:autoSpaceDE w:val="0"/>
              <w:autoSpaceDN w:val="0"/>
              <w:adjustRightInd w:val="0"/>
              <w:spacing w:after="180" w:line="259" w:lineRule="auto"/>
              <w:contextualSpacing w:val="0"/>
              <w:jc w:val="both"/>
              <w:textAlignment w:val="baseline"/>
              <w:rPr>
                <w:rFonts w:ascii="Arial" w:eastAsia="Yu Mincho" w:hAnsi="Arial" w:cs="Arial"/>
                <w:bCs/>
                <w:iCs/>
              </w:rPr>
            </w:pPr>
            <w:r w:rsidRPr="00262B8C">
              <w:rPr>
                <w:rFonts w:ascii="Arial" w:eastAsia="Yu Mincho" w:hAnsi="Arial" w:cs="Arial"/>
                <w:bCs/>
                <w:iCs/>
              </w:rPr>
              <w:t>All the following combinations support the counting based on available slots.</w:t>
            </w:r>
          </w:p>
          <w:p w14:paraId="5D5A20DF" w14:textId="77777777" w:rsidR="00250A9C" w:rsidRPr="00262B8C" w:rsidRDefault="00250A9C" w:rsidP="00250A9C">
            <w:pPr>
              <w:pStyle w:val="a8"/>
              <w:numPr>
                <w:ilvl w:val="1"/>
                <w:numId w:val="3"/>
              </w:numPr>
              <w:overflowPunct w:val="0"/>
              <w:autoSpaceDE w:val="0"/>
              <w:autoSpaceDN w:val="0"/>
              <w:adjustRightInd w:val="0"/>
              <w:spacing w:after="180" w:line="259" w:lineRule="auto"/>
              <w:contextualSpacing w:val="0"/>
              <w:jc w:val="both"/>
              <w:textAlignment w:val="baseline"/>
              <w:rPr>
                <w:rFonts w:ascii="Arial" w:eastAsia="Yu Mincho" w:hAnsi="Arial" w:cs="Arial"/>
                <w:bCs/>
                <w:iCs/>
              </w:rPr>
            </w:pPr>
            <w:r w:rsidRPr="00262B8C">
              <w:rPr>
                <w:rFonts w:ascii="Arial" w:eastAsia="Yu Mincho" w:hAnsi="Arial" w:cs="Arial"/>
                <w:bCs/>
                <w:iCs/>
              </w:rPr>
              <w:t>DG-PUSCH with Rel-15 repetition factor</w:t>
            </w:r>
          </w:p>
          <w:p w14:paraId="65ABFCD3" w14:textId="77777777" w:rsidR="00250A9C" w:rsidRPr="00262B8C" w:rsidRDefault="00250A9C" w:rsidP="00250A9C">
            <w:pPr>
              <w:pStyle w:val="a8"/>
              <w:numPr>
                <w:ilvl w:val="1"/>
                <w:numId w:val="3"/>
              </w:numPr>
              <w:overflowPunct w:val="0"/>
              <w:autoSpaceDE w:val="0"/>
              <w:autoSpaceDN w:val="0"/>
              <w:adjustRightInd w:val="0"/>
              <w:spacing w:after="180" w:line="259" w:lineRule="auto"/>
              <w:contextualSpacing w:val="0"/>
              <w:jc w:val="both"/>
              <w:textAlignment w:val="baseline"/>
              <w:rPr>
                <w:rFonts w:ascii="Arial" w:eastAsia="Yu Mincho" w:hAnsi="Arial" w:cs="Arial"/>
                <w:bCs/>
                <w:iCs/>
              </w:rPr>
            </w:pPr>
            <w:r w:rsidRPr="00262B8C">
              <w:rPr>
                <w:rFonts w:ascii="Arial" w:eastAsia="Yu Mincho" w:hAnsi="Arial" w:cs="Arial"/>
                <w:bCs/>
                <w:iCs/>
              </w:rPr>
              <w:t>Type-1 CG-PUSCH with Rel-15 repetition factor</w:t>
            </w:r>
          </w:p>
          <w:p w14:paraId="120F277C" w14:textId="77777777" w:rsidR="00250A9C" w:rsidRPr="00262B8C" w:rsidRDefault="00250A9C" w:rsidP="00250A9C">
            <w:pPr>
              <w:pStyle w:val="a8"/>
              <w:numPr>
                <w:ilvl w:val="1"/>
                <w:numId w:val="3"/>
              </w:numPr>
              <w:overflowPunct w:val="0"/>
              <w:autoSpaceDE w:val="0"/>
              <w:autoSpaceDN w:val="0"/>
              <w:adjustRightInd w:val="0"/>
              <w:spacing w:after="180" w:line="259" w:lineRule="auto"/>
              <w:contextualSpacing w:val="0"/>
              <w:jc w:val="both"/>
              <w:textAlignment w:val="baseline"/>
              <w:rPr>
                <w:rFonts w:ascii="Arial" w:eastAsia="Yu Mincho" w:hAnsi="Arial" w:cs="Arial"/>
                <w:bCs/>
                <w:iCs/>
              </w:rPr>
            </w:pPr>
            <w:r w:rsidRPr="00262B8C">
              <w:rPr>
                <w:rFonts w:ascii="Arial" w:eastAsia="Yu Mincho" w:hAnsi="Arial" w:cs="Arial"/>
                <w:bCs/>
                <w:iCs/>
              </w:rPr>
              <w:t>Type-2 CG-PUSCH with Rel-15 repetition factor</w:t>
            </w:r>
          </w:p>
          <w:p w14:paraId="6A6A8B0C" w14:textId="77777777" w:rsidR="00250A9C" w:rsidRPr="00262B8C" w:rsidRDefault="00250A9C" w:rsidP="00250A9C">
            <w:pPr>
              <w:pStyle w:val="a8"/>
              <w:numPr>
                <w:ilvl w:val="1"/>
                <w:numId w:val="3"/>
              </w:numPr>
              <w:overflowPunct w:val="0"/>
              <w:autoSpaceDE w:val="0"/>
              <w:autoSpaceDN w:val="0"/>
              <w:adjustRightInd w:val="0"/>
              <w:spacing w:after="180" w:line="259" w:lineRule="auto"/>
              <w:contextualSpacing w:val="0"/>
              <w:jc w:val="both"/>
              <w:textAlignment w:val="baseline"/>
              <w:rPr>
                <w:rFonts w:ascii="Arial" w:eastAsia="Yu Mincho" w:hAnsi="Arial" w:cs="Arial"/>
                <w:bCs/>
                <w:iCs/>
              </w:rPr>
            </w:pPr>
            <w:r w:rsidRPr="00262B8C">
              <w:rPr>
                <w:rFonts w:ascii="Arial" w:eastAsia="Yu Mincho" w:hAnsi="Arial" w:cs="Arial"/>
                <w:bCs/>
                <w:iCs/>
              </w:rPr>
              <w:t>DG-PUSCH with Rel-16 repetition factor</w:t>
            </w:r>
          </w:p>
          <w:p w14:paraId="146544BF" w14:textId="77777777" w:rsidR="00250A9C" w:rsidRPr="00262B8C" w:rsidRDefault="00250A9C" w:rsidP="00250A9C">
            <w:pPr>
              <w:pStyle w:val="a8"/>
              <w:numPr>
                <w:ilvl w:val="1"/>
                <w:numId w:val="3"/>
              </w:numPr>
              <w:overflowPunct w:val="0"/>
              <w:autoSpaceDE w:val="0"/>
              <w:autoSpaceDN w:val="0"/>
              <w:adjustRightInd w:val="0"/>
              <w:spacing w:after="180" w:line="259" w:lineRule="auto"/>
              <w:contextualSpacing w:val="0"/>
              <w:jc w:val="both"/>
              <w:textAlignment w:val="baseline"/>
              <w:rPr>
                <w:rFonts w:ascii="Arial" w:eastAsia="Yu Mincho" w:hAnsi="Arial" w:cs="Arial"/>
                <w:bCs/>
                <w:iCs/>
              </w:rPr>
            </w:pPr>
            <w:r w:rsidRPr="00262B8C">
              <w:rPr>
                <w:rFonts w:ascii="Arial" w:eastAsia="Yu Mincho" w:hAnsi="Arial" w:cs="Arial"/>
                <w:bCs/>
                <w:iCs/>
              </w:rPr>
              <w:t>Type-2 CG-PUSCH with Rel-16 repetition factor</w:t>
            </w:r>
          </w:p>
          <w:p w14:paraId="0C0B10C2" w14:textId="77777777" w:rsidR="00250A9C" w:rsidRPr="00262B8C" w:rsidRDefault="00250A9C" w:rsidP="00250A9C">
            <w:pPr>
              <w:pStyle w:val="a8"/>
              <w:numPr>
                <w:ilvl w:val="1"/>
                <w:numId w:val="3"/>
              </w:numPr>
              <w:overflowPunct w:val="0"/>
              <w:autoSpaceDE w:val="0"/>
              <w:autoSpaceDN w:val="0"/>
              <w:adjustRightInd w:val="0"/>
              <w:spacing w:after="180" w:line="259" w:lineRule="auto"/>
              <w:contextualSpacing w:val="0"/>
              <w:jc w:val="both"/>
              <w:textAlignment w:val="baseline"/>
              <w:rPr>
                <w:rFonts w:ascii="Arial" w:eastAsia="Yu Mincho" w:hAnsi="Arial" w:cs="Arial"/>
                <w:bCs/>
                <w:iCs/>
              </w:rPr>
            </w:pPr>
            <w:r w:rsidRPr="00262B8C">
              <w:rPr>
                <w:rFonts w:ascii="Arial" w:eastAsia="Yu Mincho" w:hAnsi="Arial" w:cs="Arial"/>
                <w:bCs/>
                <w:iCs/>
              </w:rPr>
              <w:t>DG-PUSCH with Rel-17 repetition factor</w:t>
            </w:r>
          </w:p>
          <w:p w14:paraId="1F8E8CE3" w14:textId="77777777" w:rsidR="00250A9C" w:rsidRPr="00262B8C" w:rsidRDefault="00250A9C" w:rsidP="00250A9C">
            <w:pPr>
              <w:pStyle w:val="a8"/>
              <w:numPr>
                <w:ilvl w:val="1"/>
                <w:numId w:val="3"/>
              </w:numPr>
              <w:overflowPunct w:val="0"/>
              <w:autoSpaceDE w:val="0"/>
              <w:autoSpaceDN w:val="0"/>
              <w:adjustRightInd w:val="0"/>
              <w:spacing w:after="180" w:line="259" w:lineRule="auto"/>
              <w:contextualSpacing w:val="0"/>
              <w:jc w:val="both"/>
              <w:textAlignment w:val="baseline"/>
              <w:rPr>
                <w:rFonts w:ascii="Arial" w:eastAsia="Yu Mincho" w:hAnsi="Arial" w:cs="Arial"/>
                <w:bCs/>
                <w:iCs/>
              </w:rPr>
            </w:pPr>
            <w:r w:rsidRPr="00262B8C">
              <w:rPr>
                <w:rFonts w:ascii="Arial" w:eastAsia="Yu Mincho" w:hAnsi="Arial" w:cs="Arial"/>
                <w:bCs/>
                <w:iCs/>
              </w:rPr>
              <w:t>Type-1 CG-PUSCH with Rel-17 repetition factor, if supported in Issue#1-1</w:t>
            </w:r>
          </w:p>
          <w:p w14:paraId="3ABFB2F6" w14:textId="77777777" w:rsidR="00250A9C" w:rsidRPr="00262B8C" w:rsidRDefault="00250A9C" w:rsidP="00250A9C">
            <w:pPr>
              <w:pStyle w:val="a8"/>
              <w:numPr>
                <w:ilvl w:val="1"/>
                <w:numId w:val="3"/>
              </w:numPr>
              <w:overflowPunct w:val="0"/>
              <w:autoSpaceDE w:val="0"/>
              <w:autoSpaceDN w:val="0"/>
              <w:adjustRightInd w:val="0"/>
              <w:spacing w:after="180" w:line="259" w:lineRule="auto"/>
              <w:contextualSpacing w:val="0"/>
              <w:jc w:val="both"/>
              <w:textAlignment w:val="baseline"/>
              <w:rPr>
                <w:rFonts w:ascii="Arial" w:eastAsia="Yu Mincho" w:hAnsi="Arial" w:cs="Arial"/>
                <w:bCs/>
                <w:iCs/>
              </w:rPr>
            </w:pPr>
            <w:r w:rsidRPr="00262B8C">
              <w:rPr>
                <w:rFonts w:ascii="Arial" w:eastAsia="Yu Mincho" w:hAnsi="Arial" w:cs="Arial"/>
                <w:bCs/>
                <w:iCs/>
              </w:rPr>
              <w:t>Type-2 CG-PUSCH with Rel-17 repetition factor</w:t>
            </w:r>
          </w:p>
          <w:p w14:paraId="04800ABB" w14:textId="77777777" w:rsidR="00250A9C" w:rsidRPr="00262B8C" w:rsidRDefault="00250A9C" w:rsidP="00250A9C">
            <w:pPr>
              <w:spacing w:line="254" w:lineRule="auto"/>
              <w:rPr>
                <w:rFonts w:ascii="Arial" w:eastAsia="Microsoft YaHei UI" w:hAnsi="Arial" w:cs="Arial"/>
                <w:color w:val="000000"/>
                <w:lang w:eastAsia="ja-JP"/>
              </w:rPr>
            </w:pPr>
            <w:r w:rsidRPr="00262B8C">
              <w:rPr>
                <w:rFonts w:ascii="Arial" w:eastAsia="Microsoft YaHei UI" w:hAnsi="Arial" w:cs="Arial"/>
                <w:color w:val="1D1C1D"/>
                <w:u w:val="single"/>
                <w:shd w:val="clear" w:color="auto" w:fill="00FF00"/>
              </w:rPr>
              <w:t>Agreement</w:t>
            </w:r>
          </w:p>
          <w:p w14:paraId="3F285557" w14:textId="77777777" w:rsidR="00250A9C" w:rsidRPr="00A9729D" w:rsidRDefault="00250A9C" w:rsidP="00250A9C">
            <w:pPr>
              <w:pStyle w:val="a8"/>
              <w:numPr>
                <w:ilvl w:val="0"/>
                <w:numId w:val="3"/>
              </w:numPr>
              <w:overflowPunct w:val="0"/>
              <w:autoSpaceDE w:val="0"/>
              <w:autoSpaceDN w:val="0"/>
              <w:adjustRightInd w:val="0"/>
              <w:spacing w:after="180" w:line="259" w:lineRule="auto"/>
              <w:contextualSpacing w:val="0"/>
              <w:jc w:val="both"/>
              <w:textAlignment w:val="baseline"/>
              <w:rPr>
                <w:rFonts w:ascii="Arial" w:eastAsia="Yu Mincho" w:hAnsi="Arial" w:cs="Arial"/>
                <w:bCs/>
                <w:iCs/>
              </w:rPr>
            </w:pPr>
            <w:r w:rsidRPr="00A9729D">
              <w:rPr>
                <w:rFonts w:ascii="Arial" w:eastAsia="Yu Mincho" w:hAnsi="Arial" w:cs="Arial"/>
                <w:bCs/>
                <w:iCs/>
              </w:rPr>
              <w:t xml:space="preserve">For </w:t>
            </w:r>
            <w:r w:rsidRPr="00A9729D">
              <w:rPr>
                <w:rFonts w:ascii="Arial" w:eastAsia="Yu Mincho" w:hAnsi="Arial" w:cs="Arial"/>
                <w:bCs/>
                <w:i/>
                <w:iCs/>
              </w:rPr>
              <w:t>repK-r17</w:t>
            </w:r>
            <w:r w:rsidRPr="00A9729D">
              <w:rPr>
                <w:rFonts w:ascii="Arial" w:eastAsia="Yu Mincho" w:hAnsi="Arial" w:cs="Arial"/>
                <w:bCs/>
                <w:iCs/>
              </w:rPr>
              <w:t>,</w:t>
            </w:r>
          </w:p>
          <w:p w14:paraId="095EC74C" w14:textId="77777777" w:rsidR="00250A9C" w:rsidRPr="00A9729D" w:rsidRDefault="00250A9C" w:rsidP="00250A9C">
            <w:pPr>
              <w:pStyle w:val="a8"/>
              <w:numPr>
                <w:ilvl w:val="1"/>
                <w:numId w:val="3"/>
              </w:numPr>
              <w:overflowPunct w:val="0"/>
              <w:autoSpaceDE w:val="0"/>
              <w:autoSpaceDN w:val="0"/>
              <w:adjustRightInd w:val="0"/>
              <w:spacing w:after="180" w:line="259" w:lineRule="auto"/>
              <w:contextualSpacing w:val="0"/>
              <w:jc w:val="both"/>
              <w:textAlignment w:val="baseline"/>
              <w:rPr>
                <w:rFonts w:ascii="Arial" w:eastAsia="Yu Mincho" w:hAnsi="Arial" w:cs="Arial"/>
                <w:bCs/>
                <w:iCs/>
              </w:rPr>
            </w:pPr>
            <w:r w:rsidRPr="00A9729D">
              <w:rPr>
                <w:rFonts w:ascii="Arial" w:eastAsia="Yu Mincho" w:hAnsi="Arial" w:cs="Arial"/>
                <w:bCs/>
                <w:iCs/>
              </w:rPr>
              <w:t>The value range of</w:t>
            </w:r>
            <w:r w:rsidRPr="00A9729D">
              <w:rPr>
                <w:rFonts w:ascii="Arial" w:eastAsia="Yu Mincho" w:hAnsi="Arial" w:cs="Arial"/>
                <w:bCs/>
                <w:i/>
                <w:iCs/>
              </w:rPr>
              <w:t xml:space="preserve"> repK-17 </w:t>
            </w:r>
            <w:r w:rsidRPr="00A9729D">
              <w:rPr>
                <w:rFonts w:ascii="Arial" w:eastAsia="Yu Mincho" w:hAnsi="Arial" w:cs="Arial"/>
                <w:bCs/>
                <w:iCs/>
              </w:rPr>
              <w:t>is {</w:t>
            </w:r>
            <w:r w:rsidRPr="00A9729D">
              <w:rPr>
                <w:rFonts w:eastAsia="Yu Mincho"/>
                <w:bCs/>
                <w:iCs/>
              </w:rPr>
              <w:t xml:space="preserve">1, </w:t>
            </w:r>
            <w:r w:rsidRPr="00A9729D">
              <w:rPr>
                <w:rFonts w:ascii="Arial" w:eastAsia="Yu Mincho" w:hAnsi="Arial" w:cs="Arial"/>
                <w:bCs/>
                <w:iCs/>
              </w:rPr>
              <w:t>2, 4, 8, 12, 16, 24, 32}.</w:t>
            </w:r>
          </w:p>
          <w:p w14:paraId="1410562D" w14:textId="77777777" w:rsidR="00250A9C" w:rsidRPr="00A9729D" w:rsidRDefault="00250A9C" w:rsidP="00250A9C">
            <w:pPr>
              <w:pStyle w:val="a8"/>
              <w:numPr>
                <w:ilvl w:val="1"/>
                <w:numId w:val="3"/>
              </w:numPr>
              <w:overflowPunct w:val="0"/>
              <w:autoSpaceDE w:val="0"/>
              <w:autoSpaceDN w:val="0"/>
              <w:adjustRightInd w:val="0"/>
              <w:spacing w:after="180" w:line="259" w:lineRule="auto"/>
              <w:contextualSpacing w:val="0"/>
              <w:jc w:val="both"/>
              <w:textAlignment w:val="baseline"/>
              <w:rPr>
                <w:rFonts w:ascii="Arial" w:eastAsia="Yu Mincho" w:hAnsi="Arial" w:cs="Arial"/>
                <w:bCs/>
                <w:iCs/>
              </w:rPr>
            </w:pPr>
            <w:r w:rsidRPr="00A9729D">
              <w:rPr>
                <w:rFonts w:ascii="Arial" w:eastAsia="Yu Mincho" w:hAnsi="Arial" w:cs="Arial"/>
                <w:bCs/>
                <w:i/>
                <w:iCs/>
              </w:rPr>
              <w:t xml:space="preserve">repK-r17 </w:t>
            </w:r>
            <w:r w:rsidRPr="00A9729D">
              <w:rPr>
                <w:rFonts w:ascii="Arial" w:eastAsia="Yu Mincho" w:hAnsi="Arial" w:cs="Arial"/>
                <w:bCs/>
                <w:iCs/>
              </w:rPr>
              <w:t xml:space="preserve">is included in </w:t>
            </w:r>
            <w:r w:rsidRPr="00A9729D">
              <w:rPr>
                <w:rFonts w:ascii="Arial" w:eastAsia="Yu Mincho" w:hAnsi="Arial" w:cs="Arial"/>
                <w:bCs/>
                <w:i/>
                <w:iCs/>
              </w:rPr>
              <w:t>ConfiguredGrantConfig</w:t>
            </w:r>
            <w:r w:rsidRPr="00A9729D">
              <w:rPr>
                <w:rFonts w:ascii="Arial" w:eastAsia="Yu Mincho" w:hAnsi="Arial" w:cs="Arial"/>
                <w:bCs/>
                <w:iCs/>
              </w:rPr>
              <w:t>.</w:t>
            </w:r>
          </w:p>
          <w:p w14:paraId="016BC920" w14:textId="3B371C31" w:rsidR="00250A9C" w:rsidRPr="00530453" w:rsidRDefault="00250A9C" w:rsidP="00530453">
            <w:pPr>
              <w:pStyle w:val="a8"/>
              <w:numPr>
                <w:ilvl w:val="1"/>
                <w:numId w:val="3"/>
              </w:numPr>
              <w:overflowPunct w:val="0"/>
              <w:autoSpaceDE w:val="0"/>
              <w:autoSpaceDN w:val="0"/>
              <w:adjustRightInd w:val="0"/>
              <w:spacing w:after="180" w:line="259" w:lineRule="auto"/>
              <w:contextualSpacing w:val="0"/>
              <w:jc w:val="both"/>
              <w:textAlignment w:val="baseline"/>
              <w:rPr>
                <w:rFonts w:ascii="Arial" w:eastAsia="Yu Mincho" w:hAnsi="Arial" w:cs="Arial" w:hint="eastAsia"/>
                <w:bCs/>
                <w:iCs/>
              </w:rPr>
            </w:pPr>
            <w:r w:rsidRPr="00A9729D">
              <w:rPr>
                <w:rFonts w:ascii="Arial" w:eastAsia="Yu Mincho" w:hAnsi="Arial" w:cs="Arial"/>
                <w:bCs/>
                <w:iCs/>
              </w:rPr>
              <w:t xml:space="preserve">When </w:t>
            </w:r>
            <w:r w:rsidRPr="00A9729D">
              <w:rPr>
                <w:rFonts w:ascii="Arial" w:eastAsia="Yu Mincho" w:hAnsi="Arial" w:cs="Arial"/>
                <w:bCs/>
                <w:i/>
                <w:iCs/>
              </w:rPr>
              <w:t>repK-r17</w:t>
            </w:r>
            <w:r w:rsidRPr="00A9729D">
              <w:rPr>
                <w:rFonts w:ascii="Arial" w:eastAsia="Yu Mincho" w:hAnsi="Arial" w:cs="Arial"/>
                <w:bCs/>
                <w:iCs/>
              </w:rPr>
              <w:t xml:space="preserve"> is provided, the legacy </w:t>
            </w:r>
            <w:r w:rsidRPr="00A9729D">
              <w:rPr>
                <w:rFonts w:ascii="Arial" w:eastAsia="Yu Mincho" w:hAnsi="Arial" w:cs="Arial"/>
                <w:bCs/>
                <w:i/>
                <w:iCs/>
              </w:rPr>
              <w:t>repK</w:t>
            </w:r>
            <w:r w:rsidRPr="00A9729D">
              <w:rPr>
                <w:rFonts w:ascii="Arial" w:eastAsia="Yu Mincho" w:hAnsi="Arial" w:cs="Arial"/>
                <w:bCs/>
                <w:iCs/>
              </w:rPr>
              <w:t xml:space="preserve"> is not provided.</w:t>
            </w:r>
          </w:p>
        </w:tc>
      </w:tr>
    </w:tbl>
    <w:p w14:paraId="204BA5E0" w14:textId="77777777" w:rsidR="00CD0238" w:rsidRDefault="00CD0238" w:rsidP="006856D8">
      <w:pPr>
        <w:jc w:val="both"/>
        <w:rPr>
          <w:rFonts w:hint="eastAsia"/>
          <w:lang w:eastAsia="zh-CN"/>
        </w:rPr>
      </w:pPr>
    </w:p>
    <w:p w14:paraId="2A82E443" w14:textId="77777777" w:rsidR="00CD0238" w:rsidRPr="00AE2CC2" w:rsidRDefault="00CD0238" w:rsidP="00CD0238">
      <w:pPr>
        <w:jc w:val="both"/>
        <w:rPr>
          <w:lang w:eastAsia="zh-CN"/>
        </w:rPr>
      </w:pPr>
      <w:r>
        <w:rPr>
          <w:rFonts w:hint="eastAsia"/>
          <w:lang w:eastAsia="zh-CN"/>
        </w:rPr>
        <w:t>I</w:t>
      </w:r>
      <w:r>
        <w:rPr>
          <w:rFonts w:hint="eastAsia"/>
          <w:lang w:val="en-GB" w:eastAsia="zh-CN"/>
        </w:rPr>
        <w:t xml:space="preserve">n order to improve </w:t>
      </w:r>
      <w:r>
        <w:rPr>
          <w:lang w:val="en-GB" w:eastAsia="zh-CN"/>
        </w:rPr>
        <w:t>reliability</w:t>
      </w:r>
      <w:r>
        <w:rPr>
          <w:rFonts w:hint="eastAsia"/>
          <w:lang w:val="en-GB" w:eastAsia="zh-CN"/>
        </w:rPr>
        <w:t xml:space="preserve">, PUSCH based on slot repetitions is the important feature for URLLC. Based on RAN1 design, the number of repetitions can be supported if UE is configured with </w:t>
      </w:r>
      <w:r w:rsidRPr="00C35D21">
        <w:rPr>
          <w:i/>
          <w:color w:val="000000"/>
        </w:rPr>
        <w:t>pusch-</w:t>
      </w:r>
      <w:r>
        <w:rPr>
          <w:i/>
          <w:color w:val="000000"/>
        </w:rPr>
        <w:t>AggregationFactor</w:t>
      </w:r>
      <w:r>
        <w:rPr>
          <w:rFonts w:hint="eastAsia"/>
          <w:color w:val="000000"/>
          <w:lang w:eastAsia="zh-CN"/>
        </w:rPr>
        <w:t xml:space="preserve"> as follows, where the supported aggregation factor is {2,4,8}.</w:t>
      </w:r>
    </w:p>
    <w:p w14:paraId="7A7BAD63" w14:textId="77777777" w:rsidR="00CD0238" w:rsidRPr="00A047D1" w:rsidRDefault="00CD0238" w:rsidP="00CD0238">
      <w:pPr>
        <w:pStyle w:val="PL"/>
      </w:pPr>
      <w:r w:rsidRPr="00A047D1">
        <w:t>pusch-AggregationFactor                 ENUMERATED { n2, n4, n8 }                                           OPTIONAL,   -- Need S</w:t>
      </w:r>
    </w:p>
    <w:p w14:paraId="75B7A101" w14:textId="77777777" w:rsidR="00CD0238" w:rsidRPr="00A047D1" w:rsidRDefault="00CD0238" w:rsidP="00CD0238">
      <w:pPr>
        <w:pStyle w:val="PL"/>
      </w:pPr>
      <w:r w:rsidRPr="00A047D1">
        <w:t xml:space="preserve">    mcs-Table                               ENUMERATED {qam256, qam64LowSE}                                     OPTIONAL,   -- Need S</w:t>
      </w:r>
    </w:p>
    <w:p w14:paraId="20A88EE3" w14:textId="77777777" w:rsidR="00CD0238" w:rsidRPr="00A047D1" w:rsidRDefault="00CD0238" w:rsidP="00CD0238">
      <w:pPr>
        <w:pStyle w:val="PL"/>
      </w:pPr>
      <w:r w:rsidRPr="00A047D1">
        <w:t xml:space="preserve">    mcs-TableTransformPrecoder              ENUMERATED {qam256, qam64LowSE}                                     OPTIONAL,   -- Need S</w:t>
      </w:r>
    </w:p>
    <w:p w14:paraId="2B3EB6E0" w14:textId="77777777" w:rsidR="00CD0238" w:rsidRDefault="00CD0238" w:rsidP="006856D8">
      <w:pPr>
        <w:jc w:val="both"/>
        <w:rPr>
          <w:lang w:eastAsia="zh-CN"/>
        </w:rPr>
      </w:pPr>
    </w:p>
    <w:p w14:paraId="57665B39" w14:textId="77777777" w:rsidR="00B67267" w:rsidRDefault="00B67267" w:rsidP="00B67267">
      <w:pPr>
        <w:jc w:val="both"/>
        <w:rPr>
          <w:lang w:val="en-GB" w:eastAsia="zh-CN"/>
        </w:rPr>
      </w:pPr>
      <w:r>
        <w:rPr>
          <w:rFonts w:hint="eastAsia"/>
          <w:lang w:val="en-GB" w:eastAsia="zh-CN"/>
        </w:rPr>
        <w:t xml:space="preserve">Excepting for repetition, the normal HARQ combination with different RV can be regarded as an efficient way to improve the </w:t>
      </w:r>
      <w:r>
        <w:rPr>
          <w:lang w:val="en-GB" w:eastAsia="zh-CN"/>
        </w:rPr>
        <w:t>reliability</w:t>
      </w:r>
      <w:r>
        <w:rPr>
          <w:rFonts w:hint="eastAsia"/>
          <w:lang w:val="en-GB" w:eastAsia="zh-CN"/>
        </w:rPr>
        <w:t xml:space="preserve">. The following are different RV configuration for repetitions is </w:t>
      </w:r>
      <w:r>
        <w:rPr>
          <w:lang w:val="en-GB" w:eastAsia="zh-CN"/>
        </w:rPr>
        <w:t>presented</w:t>
      </w:r>
    </w:p>
    <w:tbl>
      <w:tblPr>
        <w:tblStyle w:val="a6"/>
        <w:tblW w:w="0" w:type="auto"/>
        <w:jc w:val="center"/>
        <w:tblLook w:val="04A0" w:firstRow="1" w:lastRow="0" w:firstColumn="1" w:lastColumn="0" w:noHBand="0" w:noVBand="1"/>
      </w:tblPr>
      <w:tblGrid>
        <w:gridCol w:w="2409"/>
        <w:gridCol w:w="1701"/>
        <w:gridCol w:w="1701"/>
        <w:gridCol w:w="1701"/>
        <w:gridCol w:w="1701"/>
      </w:tblGrid>
      <w:tr w:rsidR="00B67267" w14:paraId="4C36812D" w14:textId="77777777" w:rsidTr="00760C32">
        <w:trPr>
          <w:jc w:val="center"/>
        </w:trPr>
        <w:tc>
          <w:tcPr>
            <w:tcW w:w="2409" w:type="dxa"/>
            <w:vMerge w:val="restart"/>
          </w:tcPr>
          <w:p w14:paraId="0CC67EF0" w14:textId="77777777" w:rsidR="00B67267" w:rsidRPr="001A09D9" w:rsidRDefault="00B67267" w:rsidP="00760C32">
            <w:pPr>
              <w:pStyle w:val="TAH"/>
              <w:rPr>
                <w:rFonts w:eastAsia="Batang"/>
                <w:color w:val="000000"/>
              </w:rPr>
            </w:pPr>
            <w:r>
              <w:rPr>
                <w:rFonts w:eastAsia="Batang"/>
                <w:i/>
                <w:color w:val="000000"/>
              </w:rPr>
              <w:lastRenderedPageBreak/>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36007FE0" w14:textId="77777777" w:rsidR="00B67267" w:rsidRPr="00A93AD6" w:rsidRDefault="00B67267" w:rsidP="00760C32">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B67267" w14:paraId="7F2EE09C" w14:textId="77777777" w:rsidTr="00760C32">
        <w:trPr>
          <w:jc w:val="center"/>
        </w:trPr>
        <w:tc>
          <w:tcPr>
            <w:tcW w:w="2409" w:type="dxa"/>
            <w:vMerge/>
          </w:tcPr>
          <w:p w14:paraId="62067C27" w14:textId="77777777" w:rsidR="00B67267" w:rsidRPr="00A93AD6" w:rsidRDefault="00B67267" w:rsidP="00760C32">
            <w:pPr>
              <w:pStyle w:val="TAH"/>
              <w:rPr>
                <w:rFonts w:eastAsia="Batang"/>
                <w:color w:val="000000"/>
              </w:rPr>
            </w:pPr>
          </w:p>
        </w:tc>
        <w:tc>
          <w:tcPr>
            <w:tcW w:w="1701" w:type="dxa"/>
          </w:tcPr>
          <w:p w14:paraId="2DD5D815" w14:textId="77777777" w:rsidR="00B67267" w:rsidRPr="00A93AD6" w:rsidRDefault="00B67267" w:rsidP="00760C32">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FCF7764" w14:textId="77777777" w:rsidR="00B67267" w:rsidRPr="00A93AD6" w:rsidRDefault="00B67267" w:rsidP="00760C32">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5242865" w14:textId="77777777" w:rsidR="00B67267" w:rsidRPr="00A93AD6" w:rsidRDefault="00B67267" w:rsidP="00760C32">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672E8846" w14:textId="77777777" w:rsidR="00B67267" w:rsidRPr="00A93AD6" w:rsidRDefault="00B67267" w:rsidP="00760C32">
            <w:pPr>
              <w:pStyle w:val="TAH"/>
              <w:rPr>
                <w:rFonts w:eastAsia="Batang"/>
                <w:color w:val="000000"/>
              </w:rPr>
            </w:pPr>
            <w:r>
              <w:rPr>
                <w:rFonts w:eastAsia="Batang"/>
                <w:i/>
                <w:color w:val="000000"/>
              </w:rPr>
              <w:t xml:space="preserve">n </w:t>
            </w:r>
            <w:r>
              <w:rPr>
                <w:rFonts w:eastAsia="Batang"/>
                <w:color w:val="000000"/>
              </w:rPr>
              <w:t>mod 4 = 3</w:t>
            </w:r>
          </w:p>
        </w:tc>
      </w:tr>
      <w:tr w:rsidR="00B67267" w14:paraId="43E755BD" w14:textId="77777777" w:rsidTr="00760C32">
        <w:trPr>
          <w:jc w:val="center"/>
        </w:trPr>
        <w:tc>
          <w:tcPr>
            <w:tcW w:w="2409" w:type="dxa"/>
          </w:tcPr>
          <w:p w14:paraId="446BB230" w14:textId="77777777" w:rsidR="00B67267" w:rsidRPr="00A93AD6" w:rsidRDefault="00B67267" w:rsidP="00760C32">
            <w:pPr>
              <w:pStyle w:val="TAC"/>
              <w:rPr>
                <w:rFonts w:eastAsia="Batang"/>
                <w:color w:val="000000"/>
              </w:rPr>
            </w:pPr>
            <w:r>
              <w:rPr>
                <w:rFonts w:eastAsia="Batang"/>
                <w:color w:val="000000"/>
              </w:rPr>
              <w:t>0</w:t>
            </w:r>
          </w:p>
        </w:tc>
        <w:tc>
          <w:tcPr>
            <w:tcW w:w="1701" w:type="dxa"/>
          </w:tcPr>
          <w:p w14:paraId="729FBC78" w14:textId="77777777" w:rsidR="00B67267" w:rsidRPr="00A93AD6" w:rsidRDefault="00B67267" w:rsidP="00760C32">
            <w:pPr>
              <w:pStyle w:val="TAC"/>
              <w:rPr>
                <w:rFonts w:eastAsia="Batang"/>
                <w:color w:val="000000"/>
              </w:rPr>
            </w:pPr>
            <w:r>
              <w:rPr>
                <w:rFonts w:eastAsia="Batang"/>
                <w:color w:val="000000"/>
              </w:rPr>
              <w:t>0</w:t>
            </w:r>
          </w:p>
        </w:tc>
        <w:tc>
          <w:tcPr>
            <w:tcW w:w="1701" w:type="dxa"/>
          </w:tcPr>
          <w:p w14:paraId="750E2A0C" w14:textId="77777777" w:rsidR="00B67267" w:rsidRPr="00A93AD6" w:rsidRDefault="00B67267" w:rsidP="00760C32">
            <w:pPr>
              <w:pStyle w:val="TAC"/>
              <w:rPr>
                <w:rFonts w:eastAsia="Batang"/>
                <w:color w:val="000000"/>
              </w:rPr>
            </w:pPr>
            <w:r>
              <w:rPr>
                <w:rFonts w:eastAsia="Batang"/>
                <w:color w:val="000000"/>
              </w:rPr>
              <w:t>2</w:t>
            </w:r>
          </w:p>
        </w:tc>
        <w:tc>
          <w:tcPr>
            <w:tcW w:w="1701" w:type="dxa"/>
          </w:tcPr>
          <w:p w14:paraId="3B700246" w14:textId="77777777" w:rsidR="00B67267" w:rsidRPr="00A93AD6" w:rsidRDefault="00B67267" w:rsidP="00760C32">
            <w:pPr>
              <w:pStyle w:val="TAC"/>
              <w:rPr>
                <w:rFonts w:eastAsia="Batang"/>
                <w:color w:val="000000"/>
              </w:rPr>
            </w:pPr>
            <w:r>
              <w:rPr>
                <w:rFonts w:eastAsia="Batang"/>
                <w:color w:val="000000"/>
              </w:rPr>
              <w:t>3</w:t>
            </w:r>
          </w:p>
        </w:tc>
        <w:tc>
          <w:tcPr>
            <w:tcW w:w="1701" w:type="dxa"/>
          </w:tcPr>
          <w:p w14:paraId="53141145" w14:textId="77777777" w:rsidR="00B67267" w:rsidRPr="00A93AD6" w:rsidRDefault="00B67267" w:rsidP="00760C32">
            <w:pPr>
              <w:pStyle w:val="TAC"/>
              <w:rPr>
                <w:rFonts w:eastAsia="Batang"/>
                <w:color w:val="000000"/>
              </w:rPr>
            </w:pPr>
            <w:r>
              <w:rPr>
                <w:rFonts w:eastAsia="Batang"/>
                <w:color w:val="000000"/>
              </w:rPr>
              <w:t>1</w:t>
            </w:r>
          </w:p>
        </w:tc>
      </w:tr>
      <w:tr w:rsidR="00B67267" w14:paraId="0B69E312" w14:textId="77777777" w:rsidTr="00760C32">
        <w:trPr>
          <w:jc w:val="center"/>
        </w:trPr>
        <w:tc>
          <w:tcPr>
            <w:tcW w:w="2409" w:type="dxa"/>
          </w:tcPr>
          <w:p w14:paraId="1CD10D0D" w14:textId="77777777" w:rsidR="00B67267" w:rsidRPr="00A93AD6" w:rsidRDefault="00B67267" w:rsidP="00760C32">
            <w:pPr>
              <w:pStyle w:val="TAC"/>
              <w:rPr>
                <w:rFonts w:eastAsia="Batang"/>
                <w:color w:val="000000"/>
              </w:rPr>
            </w:pPr>
            <w:r>
              <w:rPr>
                <w:rFonts w:eastAsia="Batang"/>
                <w:color w:val="000000"/>
              </w:rPr>
              <w:t>2</w:t>
            </w:r>
          </w:p>
        </w:tc>
        <w:tc>
          <w:tcPr>
            <w:tcW w:w="1701" w:type="dxa"/>
          </w:tcPr>
          <w:p w14:paraId="1AEE79F3" w14:textId="77777777" w:rsidR="00B67267" w:rsidRPr="00A93AD6" w:rsidRDefault="00B67267" w:rsidP="00760C32">
            <w:pPr>
              <w:pStyle w:val="TAC"/>
              <w:rPr>
                <w:rFonts w:eastAsia="Batang"/>
                <w:color w:val="000000"/>
              </w:rPr>
            </w:pPr>
            <w:r>
              <w:rPr>
                <w:rFonts w:eastAsia="Batang"/>
                <w:color w:val="000000"/>
              </w:rPr>
              <w:t>2</w:t>
            </w:r>
          </w:p>
        </w:tc>
        <w:tc>
          <w:tcPr>
            <w:tcW w:w="1701" w:type="dxa"/>
          </w:tcPr>
          <w:p w14:paraId="49C92B08" w14:textId="77777777" w:rsidR="00B67267" w:rsidRPr="00A93AD6" w:rsidRDefault="00B67267" w:rsidP="00760C32">
            <w:pPr>
              <w:pStyle w:val="TAC"/>
              <w:rPr>
                <w:rFonts w:eastAsia="Batang"/>
                <w:color w:val="000000"/>
              </w:rPr>
            </w:pPr>
            <w:r>
              <w:rPr>
                <w:rFonts w:eastAsia="Batang"/>
                <w:color w:val="000000"/>
              </w:rPr>
              <w:t>3</w:t>
            </w:r>
          </w:p>
        </w:tc>
        <w:tc>
          <w:tcPr>
            <w:tcW w:w="1701" w:type="dxa"/>
          </w:tcPr>
          <w:p w14:paraId="45849DE2" w14:textId="77777777" w:rsidR="00B67267" w:rsidRPr="00A93AD6" w:rsidRDefault="00B67267" w:rsidP="00760C32">
            <w:pPr>
              <w:pStyle w:val="TAC"/>
              <w:rPr>
                <w:rFonts w:eastAsia="Batang"/>
                <w:color w:val="000000"/>
              </w:rPr>
            </w:pPr>
            <w:r>
              <w:rPr>
                <w:rFonts w:eastAsia="Batang"/>
                <w:color w:val="000000"/>
              </w:rPr>
              <w:t>1</w:t>
            </w:r>
          </w:p>
        </w:tc>
        <w:tc>
          <w:tcPr>
            <w:tcW w:w="1701" w:type="dxa"/>
          </w:tcPr>
          <w:p w14:paraId="0BA9C7FD" w14:textId="77777777" w:rsidR="00B67267" w:rsidRPr="00A93AD6" w:rsidRDefault="00B67267" w:rsidP="00760C32">
            <w:pPr>
              <w:pStyle w:val="TAC"/>
              <w:rPr>
                <w:rFonts w:eastAsia="Batang"/>
                <w:color w:val="000000"/>
              </w:rPr>
            </w:pPr>
            <w:r>
              <w:rPr>
                <w:rFonts w:eastAsia="Batang"/>
                <w:color w:val="000000"/>
              </w:rPr>
              <w:t>0</w:t>
            </w:r>
          </w:p>
        </w:tc>
      </w:tr>
      <w:tr w:rsidR="00B67267" w14:paraId="59417F5A" w14:textId="77777777" w:rsidTr="00760C32">
        <w:trPr>
          <w:jc w:val="center"/>
        </w:trPr>
        <w:tc>
          <w:tcPr>
            <w:tcW w:w="2409" w:type="dxa"/>
          </w:tcPr>
          <w:p w14:paraId="7838D8D1" w14:textId="77777777" w:rsidR="00B67267" w:rsidRPr="00A93AD6" w:rsidRDefault="00B67267" w:rsidP="00760C32">
            <w:pPr>
              <w:pStyle w:val="TAC"/>
              <w:rPr>
                <w:rFonts w:eastAsia="Batang"/>
                <w:color w:val="000000"/>
              </w:rPr>
            </w:pPr>
            <w:r>
              <w:rPr>
                <w:rFonts w:eastAsia="Batang"/>
                <w:color w:val="000000"/>
              </w:rPr>
              <w:t>3</w:t>
            </w:r>
          </w:p>
        </w:tc>
        <w:tc>
          <w:tcPr>
            <w:tcW w:w="1701" w:type="dxa"/>
          </w:tcPr>
          <w:p w14:paraId="37E2BB5E" w14:textId="77777777" w:rsidR="00B67267" w:rsidRPr="00A93AD6" w:rsidRDefault="00B67267" w:rsidP="00760C32">
            <w:pPr>
              <w:pStyle w:val="TAC"/>
              <w:rPr>
                <w:rFonts w:eastAsia="Batang"/>
                <w:color w:val="000000"/>
              </w:rPr>
            </w:pPr>
            <w:r>
              <w:rPr>
                <w:rFonts w:eastAsia="Batang"/>
                <w:color w:val="000000"/>
              </w:rPr>
              <w:t>3</w:t>
            </w:r>
          </w:p>
        </w:tc>
        <w:tc>
          <w:tcPr>
            <w:tcW w:w="1701" w:type="dxa"/>
          </w:tcPr>
          <w:p w14:paraId="103ADF4A" w14:textId="77777777" w:rsidR="00B67267" w:rsidRPr="00A93AD6" w:rsidRDefault="00B67267" w:rsidP="00760C32">
            <w:pPr>
              <w:pStyle w:val="TAC"/>
              <w:rPr>
                <w:rFonts w:eastAsia="Batang"/>
                <w:color w:val="000000"/>
              </w:rPr>
            </w:pPr>
            <w:r>
              <w:rPr>
                <w:rFonts w:eastAsia="Batang"/>
                <w:color w:val="000000"/>
              </w:rPr>
              <w:t>1</w:t>
            </w:r>
          </w:p>
        </w:tc>
        <w:tc>
          <w:tcPr>
            <w:tcW w:w="1701" w:type="dxa"/>
          </w:tcPr>
          <w:p w14:paraId="3D94E111" w14:textId="77777777" w:rsidR="00B67267" w:rsidRPr="00A93AD6" w:rsidRDefault="00B67267" w:rsidP="00760C32">
            <w:pPr>
              <w:pStyle w:val="TAC"/>
              <w:rPr>
                <w:rFonts w:eastAsia="Batang"/>
                <w:color w:val="000000"/>
              </w:rPr>
            </w:pPr>
            <w:r>
              <w:rPr>
                <w:rFonts w:eastAsia="Batang"/>
                <w:color w:val="000000"/>
              </w:rPr>
              <w:t>0</w:t>
            </w:r>
          </w:p>
        </w:tc>
        <w:tc>
          <w:tcPr>
            <w:tcW w:w="1701" w:type="dxa"/>
          </w:tcPr>
          <w:p w14:paraId="138B1216" w14:textId="77777777" w:rsidR="00B67267" w:rsidRPr="00A93AD6" w:rsidRDefault="00B67267" w:rsidP="00760C32">
            <w:pPr>
              <w:pStyle w:val="TAC"/>
              <w:rPr>
                <w:rFonts w:eastAsia="Batang"/>
                <w:color w:val="000000"/>
              </w:rPr>
            </w:pPr>
            <w:r>
              <w:rPr>
                <w:rFonts w:eastAsia="Batang"/>
                <w:color w:val="000000"/>
              </w:rPr>
              <w:t>2</w:t>
            </w:r>
          </w:p>
        </w:tc>
      </w:tr>
      <w:tr w:rsidR="00B67267" w14:paraId="4651A01D" w14:textId="77777777" w:rsidTr="00760C32">
        <w:trPr>
          <w:jc w:val="center"/>
        </w:trPr>
        <w:tc>
          <w:tcPr>
            <w:tcW w:w="2409" w:type="dxa"/>
          </w:tcPr>
          <w:p w14:paraId="40BF83BA" w14:textId="77777777" w:rsidR="00B67267" w:rsidRPr="00A93AD6" w:rsidRDefault="00B67267" w:rsidP="00760C32">
            <w:pPr>
              <w:pStyle w:val="TAC"/>
              <w:rPr>
                <w:rFonts w:eastAsia="Batang"/>
                <w:color w:val="000000"/>
              </w:rPr>
            </w:pPr>
            <w:r>
              <w:rPr>
                <w:rFonts w:eastAsia="Batang"/>
                <w:color w:val="000000"/>
              </w:rPr>
              <w:t>1</w:t>
            </w:r>
          </w:p>
        </w:tc>
        <w:tc>
          <w:tcPr>
            <w:tcW w:w="1701" w:type="dxa"/>
          </w:tcPr>
          <w:p w14:paraId="0E2D3CDB" w14:textId="77777777" w:rsidR="00B67267" w:rsidRPr="00A93AD6" w:rsidRDefault="00B67267" w:rsidP="00760C32">
            <w:pPr>
              <w:pStyle w:val="TAC"/>
              <w:rPr>
                <w:rFonts w:eastAsia="Batang"/>
                <w:color w:val="000000"/>
              </w:rPr>
            </w:pPr>
            <w:r>
              <w:rPr>
                <w:rFonts w:eastAsia="Batang"/>
                <w:color w:val="000000"/>
              </w:rPr>
              <w:t>1</w:t>
            </w:r>
          </w:p>
        </w:tc>
        <w:tc>
          <w:tcPr>
            <w:tcW w:w="1701" w:type="dxa"/>
          </w:tcPr>
          <w:p w14:paraId="78845F91" w14:textId="77777777" w:rsidR="00B67267" w:rsidRPr="00A93AD6" w:rsidRDefault="00B67267" w:rsidP="00760C32">
            <w:pPr>
              <w:pStyle w:val="TAC"/>
              <w:rPr>
                <w:rFonts w:eastAsia="Batang"/>
                <w:color w:val="000000"/>
              </w:rPr>
            </w:pPr>
            <w:r>
              <w:rPr>
                <w:rFonts w:eastAsia="Batang"/>
                <w:color w:val="000000"/>
              </w:rPr>
              <w:t>0</w:t>
            </w:r>
          </w:p>
        </w:tc>
        <w:tc>
          <w:tcPr>
            <w:tcW w:w="1701" w:type="dxa"/>
          </w:tcPr>
          <w:p w14:paraId="09533EDB" w14:textId="77777777" w:rsidR="00B67267" w:rsidRPr="00A93AD6" w:rsidRDefault="00B67267" w:rsidP="00760C32">
            <w:pPr>
              <w:pStyle w:val="TAC"/>
              <w:rPr>
                <w:rFonts w:eastAsia="Batang"/>
                <w:color w:val="000000"/>
              </w:rPr>
            </w:pPr>
            <w:r>
              <w:rPr>
                <w:rFonts w:eastAsia="Batang"/>
                <w:color w:val="000000"/>
              </w:rPr>
              <w:t>2</w:t>
            </w:r>
          </w:p>
        </w:tc>
        <w:tc>
          <w:tcPr>
            <w:tcW w:w="1701" w:type="dxa"/>
          </w:tcPr>
          <w:p w14:paraId="599F10BA" w14:textId="77777777" w:rsidR="00B67267" w:rsidRPr="00A93AD6" w:rsidRDefault="00B67267" w:rsidP="00760C32">
            <w:pPr>
              <w:pStyle w:val="TAC"/>
              <w:rPr>
                <w:rFonts w:eastAsia="Batang"/>
                <w:color w:val="000000"/>
              </w:rPr>
            </w:pPr>
            <w:r>
              <w:rPr>
                <w:rFonts w:eastAsia="Batang"/>
                <w:color w:val="000000"/>
              </w:rPr>
              <w:t>3</w:t>
            </w:r>
          </w:p>
        </w:tc>
      </w:tr>
    </w:tbl>
    <w:p w14:paraId="5D3F106F" w14:textId="77777777" w:rsidR="00B67267" w:rsidRDefault="00B67267" w:rsidP="006856D8">
      <w:pPr>
        <w:jc w:val="both"/>
        <w:rPr>
          <w:rFonts w:hint="eastAsia"/>
          <w:lang w:eastAsia="zh-CN"/>
        </w:rPr>
      </w:pPr>
    </w:p>
    <w:p w14:paraId="353D5E46" w14:textId="55C0570B" w:rsidR="00636F43" w:rsidRDefault="00636F43" w:rsidP="006856D8">
      <w:pPr>
        <w:jc w:val="both"/>
        <w:rPr>
          <w:lang w:eastAsia="zh-CN"/>
        </w:rPr>
      </w:pPr>
      <w:r>
        <w:rPr>
          <w:lang w:eastAsia="zh-CN"/>
        </w:rPr>
        <w:t>In Rel-16 URLLC WI</w:t>
      </w:r>
      <w:r w:rsidR="00CD0238">
        <w:rPr>
          <w:lang w:eastAsia="zh-CN"/>
        </w:rPr>
        <w:t>, to</w:t>
      </w:r>
      <w:r>
        <w:rPr>
          <w:lang w:eastAsia="zh-CN"/>
        </w:rPr>
        <w:t xml:space="preserve"> verify the baseband processing with multi-slot combination, RAN4 has specified the PUSCH repetition type A </w:t>
      </w:r>
      <w:r w:rsidR="00CD0238">
        <w:rPr>
          <w:lang w:eastAsia="zh-CN"/>
        </w:rPr>
        <w:t>requirement for both FDD and TDD targeting FR1 and FR2</w:t>
      </w:r>
      <w:r w:rsidR="00B67267">
        <w:rPr>
          <w:lang w:eastAsia="zh-CN"/>
        </w:rPr>
        <w:t xml:space="preserve">, where the number of repetition is configured 2 or 8 pending on TDD pattern. </w:t>
      </w:r>
    </w:p>
    <w:p w14:paraId="70D5E4F3" w14:textId="3F8095D5" w:rsidR="00B67267" w:rsidRPr="00B67267" w:rsidRDefault="00B67267" w:rsidP="006856D8">
      <w:pPr>
        <w:jc w:val="both"/>
        <w:rPr>
          <w:rFonts w:hint="eastAsia"/>
          <w:b/>
          <w:lang w:eastAsia="zh-CN"/>
        </w:rPr>
      </w:pPr>
      <w:r w:rsidRPr="008A77B7">
        <w:rPr>
          <w:b/>
          <w:lang w:eastAsia="zh-CN"/>
        </w:rPr>
        <w:t>Observation 1</w:t>
      </w:r>
      <w:r>
        <w:rPr>
          <w:b/>
          <w:lang w:eastAsia="zh-CN"/>
        </w:rPr>
        <w:t xml:space="preserve">: PUSCH slot repetition requirements have been verified in RAN4 for both FR1 and FR2  </w:t>
      </w:r>
    </w:p>
    <w:p w14:paraId="66177D84" w14:textId="2F307BAA" w:rsidR="00636F43" w:rsidRPr="00B239E3" w:rsidRDefault="00B67267" w:rsidP="006856D8">
      <w:pPr>
        <w:jc w:val="both"/>
        <w:rPr>
          <w:rFonts w:hint="eastAsia"/>
          <w:lang w:eastAsia="zh-CN"/>
        </w:rPr>
      </w:pPr>
      <w:r>
        <w:rPr>
          <w:lang w:eastAsia="zh-CN"/>
        </w:rPr>
        <w:t xml:space="preserve">Compared with Rel-15/16, the range of </w:t>
      </w:r>
      <w:r w:rsidR="00B239E3">
        <w:rPr>
          <w:lang w:eastAsia="zh-CN"/>
        </w:rPr>
        <w:t xml:space="preserve">slot </w:t>
      </w:r>
      <w:r>
        <w:rPr>
          <w:lang w:eastAsia="zh-CN"/>
        </w:rPr>
        <w:t>repetition can be up to 32.Whil</w:t>
      </w:r>
      <w:r w:rsidR="00B239E3">
        <w:rPr>
          <w:lang w:eastAsia="zh-CN"/>
        </w:rPr>
        <w:t>e from the baseband processing perspective, existing Rel-16 test case can fulfill the verification of multi-slot combination functionality. There is no necessary to specify PUSCH repetition type A with larger number repetition, such as 16, or 32.</w:t>
      </w:r>
    </w:p>
    <w:p w14:paraId="1A78FB34" w14:textId="0B04895C" w:rsidR="006F18D4" w:rsidRPr="000E4CF3" w:rsidRDefault="00636F43" w:rsidP="003E1CAF">
      <w:pPr>
        <w:jc w:val="both"/>
        <w:rPr>
          <w:rFonts w:hint="eastAsia"/>
          <w:b/>
          <w:lang w:eastAsia="zh-CN"/>
        </w:rPr>
      </w:pPr>
      <w:r>
        <w:rPr>
          <w:b/>
          <w:lang w:eastAsia="zh-CN"/>
        </w:rPr>
        <w:t xml:space="preserve">Propose 1: FFS </w:t>
      </w:r>
      <w:r>
        <w:rPr>
          <w:rFonts w:hint="eastAsia"/>
          <w:b/>
          <w:lang w:eastAsia="zh-CN"/>
        </w:rPr>
        <w:t>t</w:t>
      </w:r>
      <w:r>
        <w:rPr>
          <w:b/>
          <w:lang w:eastAsia="zh-CN"/>
        </w:rPr>
        <w:t xml:space="preserve">o specify the PUSCH </w:t>
      </w:r>
      <w:r w:rsidR="00B239E3">
        <w:rPr>
          <w:b/>
          <w:lang w:eastAsia="zh-CN"/>
        </w:rPr>
        <w:t>repetition</w:t>
      </w:r>
      <w:r>
        <w:rPr>
          <w:b/>
          <w:lang w:eastAsia="zh-CN"/>
        </w:rPr>
        <w:t xml:space="preserve"> type A </w:t>
      </w:r>
      <w:r w:rsidR="00B239E3">
        <w:rPr>
          <w:b/>
          <w:lang w:eastAsia="zh-CN"/>
        </w:rPr>
        <w:t xml:space="preserve">requirements </w:t>
      </w:r>
      <w:r>
        <w:rPr>
          <w:b/>
          <w:lang w:eastAsia="zh-CN"/>
        </w:rPr>
        <w:t xml:space="preserve">with </w:t>
      </w:r>
      <w:r w:rsidR="00B239E3">
        <w:rPr>
          <w:b/>
          <w:lang w:eastAsia="zh-CN"/>
        </w:rPr>
        <w:t>Rel-17 repetition value.</w:t>
      </w:r>
    </w:p>
    <w:p w14:paraId="513D4319" w14:textId="088AE78B" w:rsidR="00530453" w:rsidRDefault="00530453" w:rsidP="003E1CAF">
      <w:pPr>
        <w:jc w:val="both"/>
        <w:rPr>
          <w:rFonts w:hint="eastAsia"/>
          <w:b/>
          <w:lang w:eastAsia="zh-CN"/>
        </w:rPr>
      </w:pPr>
      <w:r>
        <w:rPr>
          <w:b/>
          <w:lang w:eastAsia="zh-CN"/>
        </w:rPr>
        <w:t>TB processing over multi-slot PUSCH.</w:t>
      </w:r>
    </w:p>
    <w:p w14:paraId="51257417" w14:textId="7DAA1467" w:rsidR="00530453" w:rsidRDefault="00530453" w:rsidP="00530453">
      <w:pPr>
        <w:jc w:val="both"/>
      </w:pPr>
      <w:r>
        <w:rPr>
          <w:lang w:eastAsia="zh-CN"/>
        </w:rPr>
        <w:t xml:space="preserve">This objective is to investigate the mechanism to support TB processing over multi-slot PUSCH, including </w:t>
      </w:r>
      <w:r>
        <w:t>TBS determined based on single slot and transmitted in parts over multiple slots, TBS determined based on multiple slots and transmitted over mul</w:t>
      </w:r>
      <w:r w:rsidR="004E79F2">
        <w:t>tiple slots. As per RAN1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30453" w:rsidRPr="002530B4" w14:paraId="68E718EC" w14:textId="77777777" w:rsidTr="00760C32">
        <w:tc>
          <w:tcPr>
            <w:tcW w:w="9847" w:type="dxa"/>
            <w:shd w:val="clear" w:color="auto" w:fill="auto"/>
          </w:tcPr>
          <w:p w14:paraId="48185FCE" w14:textId="77777777" w:rsidR="004E79F2" w:rsidRPr="00DB3F6F" w:rsidRDefault="004E79F2" w:rsidP="004E79F2">
            <w:pPr>
              <w:jc w:val="both"/>
              <w:rPr>
                <w:rFonts w:ascii="Arial" w:hAnsi="Arial" w:cs="Arial"/>
                <w:b/>
                <w:bCs/>
                <w:highlight w:val="green"/>
              </w:rPr>
            </w:pPr>
            <w:r w:rsidRPr="00DB3F6F">
              <w:rPr>
                <w:rFonts w:ascii="Arial" w:hAnsi="Arial" w:cs="Arial"/>
                <w:b/>
                <w:bCs/>
                <w:highlight w:val="green"/>
              </w:rPr>
              <w:t>Agreement</w:t>
            </w:r>
          </w:p>
          <w:p w14:paraId="6A203DB2" w14:textId="77777777" w:rsidR="004E79F2" w:rsidRPr="00DB3F6F" w:rsidRDefault="004E79F2" w:rsidP="004E79F2">
            <w:pPr>
              <w:jc w:val="both"/>
              <w:rPr>
                <w:rFonts w:ascii="Arial" w:hAnsi="Arial" w:cs="Arial"/>
              </w:rPr>
            </w:pPr>
            <w:r w:rsidRPr="00DB3F6F">
              <w:rPr>
                <w:rFonts w:ascii="Arial" w:hAnsi="Arial" w:cs="Arial"/>
              </w:rPr>
              <w:t>A single RV is used to transmit a single TBoMS.</w:t>
            </w:r>
          </w:p>
          <w:p w14:paraId="71EBCA06" w14:textId="77777777" w:rsidR="004E79F2" w:rsidRPr="00DB3F6F" w:rsidRDefault="004E79F2" w:rsidP="004E79F2">
            <w:pPr>
              <w:jc w:val="both"/>
              <w:rPr>
                <w:rFonts w:ascii="Arial" w:hAnsi="Arial" w:cs="Arial"/>
              </w:rPr>
            </w:pPr>
            <w:r w:rsidRPr="00DB3F6F">
              <w:rPr>
                <w:rFonts w:ascii="Arial" w:hAnsi="Arial" w:cs="Arial"/>
              </w:rPr>
              <w:t>Note: It is common assumption for option B and option C for “Starting bit in each slot for the single TBoMS”</w:t>
            </w:r>
          </w:p>
          <w:p w14:paraId="7DB24BC0" w14:textId="77777777" w:rsidR="004E79F2" w:rsidRPr="00DB3F6F" w:rsidRDefault="004E79F2" w:rsidP="004E79F2">
            <w:pPr>
              <w:rPr>
                <w:rFonts w:ascii="Arial" w:eastAsia="等线" w:hAnsi="Arial" w:cs="Arial"/>
                <w:lang w:eastAsia="zh-CN"/>
              </w:rPr>
            </w:pPr>
            <w:r w:rsidRPr="00DB3F6F">
              <w:rPr>
                <w:rFonts w:ascii="Arial" w:eastAsia="等线" w:hAnsi="Arial" w:cs="Arial"/>
                <w:lang w:eastAsia="zh-CN"/>
              </w:rPr>
              <w:t>Note: below working assumption does not need confirm.</w:t>
            </w:r>
          </w:p>
          <w:p w14:paraId="3C110374" w14:textId="77777777" w:rsidR="004E79F2" w:rsidRPr="00DB3F6F" w:rsidRDefault="004E79F2" w:rsidP="004E79F2">
            <w:pPr>
              <w:rPr>
                <w:rFonts w:ascii="Arial" w:eastAsia="等线" w:hAnsi="Arial" w:cs="Arial"/>
                <w:lang w:eastAsia="zh-CN"/>
              </w:rPr>
            </w:pPr>
          </w:p>
          <w:p w14:paraId="73BE58F9" w14:textId="77777777" w:rsidR="004E79F2" w:rsidRPr="00DB3F6F" w:rsidRDefault="004E79F2" w:rsidP="004E79F2">
            <w:pPr>
              <w:shd w:val="clear" w:color="auto" w:fill="FFFFFF"/>
              <w:tabs>
                <w:tab w:val="left" w:pos="3290"/>
              </w:tabs>
              <w:rPr>
                <w:rFonts w:ascii="Arial" w:eastAsia="等线" w:hAnsi="Arial" w:cs="Arial"/>
                <w:highlight w:val="darkYellow"/>
                <w:lang w:eastAsia="zh-CN"/>
              </w:rPr>
            </w:pPr>
            <w:r w:rsidRPr="00DB3F6F">
              <w:rPr>
                <w:rFonts w:ascii="Arial" w:eastAsia="等线" w:hAnsi="Arial" w:cs="Arial"/>
                <w:highlight w:val="darkYellow"/>
                <w:lang w:eastAsia="zh-CN"/>
              </w:rPr>
              <w:t>Working Assumption</w:t>
            </w:r>
          </w:p>
          <w:p w14:paraId="68682E82" w14:textId="77777777" w:rsidR="004E79F2" w:rsidRPr="00DB3F6F" w:rsidRDefault="004E79F2" w:rsidP="004E79F2">
            <w:pPr>
              <w:shd w:val="clear" w:color="auto" w:fill="FFFFFF"/>
              <w:rPr>
                <w:rFonts w:ascii="Arial" w:eastAsia="等线" w:hAnsi="Arial" w:cs="Arial"/>
                <w:highlight w:val="yellow"/>
                <w:lang w:eastAsia="zh-CN"/>
              </w:rPr>
            </w:pPr>
            <w:r w:rsidRPr="00DB3F6F">
              <w:rPr>
                <w:rFonts w:ascii="Arial" w:hAnsi="Arial" w:cs="Arial"/>
              </w:rPr>
              <w:t>Single TBoMS structure of Option 3 is selected</w:t>
            </w:r>
          </w:p>
          <w:p w14:paraId="7FCD1A59" w14:textId="77777777" w:rsidR="004E79F2" w:rsidRPr="00DB3F6F" w:rsidRDefault="004E79F2" w:rsidP="004E79F2">
            <w:pPr>
              <w:numPr>
                <w:ilvl w:val="0"/>
                <w:numId w:val="14"/>
              </w:numPr>
              <w:spacing w:after="180" w:line="252" w:lineRule="auto"/>
              <w:jc w:val="both"/>
              <w:rPr>
                <w:rFonts w:ascii="Arial" w:eastAsia="Batang" w:hAnsi="Arial" w:cs="Arial"/>
              </w:rPr>
            </w:pPr>
            <w:r w:rsidRPr="00DB3F6F">
              <w:rPr>
                <w:rFonts w:ascii="Arial" w:hAnsi="Arial" w:cs="Arial"/>
                <w:b/>
                <w:bCs/>
              </w:rPr>
              <w:t>Option 3</w:t>
            </w:r>
            <w:r w:rsidRPr="00DB3F6F">
              <w:rPr>
                <w:rFonts w:ascii="Arial" w:hAnsi="Arial" w:cs="Arial"/>
              </w:rPr>
              <w:t xml:space="preserve">: Multiple TOTs are determined for a TBoMS. The TB is transmitted on the multiple TOTs using a single RV. </w:t>
            </w:r>
          </w:p>
          <w:p w14:paraId="7A78C276" w14:textId="77777777" w:rsidR="004E79F2" w:rsidRPr="00DB3F6F" w:rsidRDefault="004E79F2" w:rsidP="004E79F2">
            <w:pPr>
              <w:rPr>
                <w:rFonts w:ascii="Arial" w:eastAsia="等线" w:hAnsi="Arial" w:cs="Arial"/>
                <w:lang w:eastAsia="zh-CN"/>
              </w:rPr>
            </w:pPr>
            <w:r w:rsidRPr="00DB3F6F">
              <w:rPr>
                <w:rFonts w:ascii="Arial" w:hAnsi="Arial" w:cs="Arial"/>
              </w:rPr>
              <w:t>FFS: how the single RV is rate matched across single or multiple TOTs, e.g., rate matched for each TOT, rate matched for all the TOTs, rate matched for each slot and so on.</w:t>
            </w:r>
          </w:p>
          <w:p w14:paraId="1A001F4D" w14:textId="77777777" w:rsidR="004E79F2" w:rsidRPr="00DB3F6F" w:rsidRDefault="004E79F2" w:rsidP="004E79F2">
            <w:pPr>
              <w:rPr>
                <w:rFonts w:ascii="Arial" w:eastAsia="等线" w:hAnsi="Arial" w:cs="Arial"/>
                <w:highlight w:val="green"/>
                <w:lang w:eastAsia="zh-CN"/>
              </w:rPr>
            </w:pPr>
            <w:r w:rsidRPr="00DB3F6F">
              <w:rPr>
                <w:rFonts w:ascii="Arial" w:eastAsia="等线" w:hAnsi="Arial" w:cs="Arial"/>
                <w:highlight w:val="green"/>
                <w:lang w:eastAsia="zh-CN"/>
              </w:rPr>
              <w:t>Agreement</w:t>
            </w:r>
          </w:p>
          <w:p w14:paraId="11BD9AAD" w14:textId="77777777" w:rsidR="004E79F2" w:rsidRPr="00DB3F6F" w:rsidRDefault="004E79F2" w:rsidP="004E79F2">
            <w:pPr>
              <w:rPr>
                <w:rFonts w:ascii="Arial" w:eastAsia="等线" w:hAnsi="Arial" w:cs="Arial"/>
                <w:highlight w:val="green"/>
                <w:lang w:eastAsia="zh-CN"/>
              </w:rPr>
            </w:pPr>
            <w:r w:rsidRPr="00DB3F6F">
              <w:rPr>
                <w:rFonts w:ascii="Arial" w:eastAsia="等线" w:hAnsi="Arial" w:cs="Arial"/>
                <w:highlight w:val="green"/>
                <w:lang w:eastAsia="zh-CN"/>
              </w:rPr>
              <w:t>The working assumption is confirmed.</w:t>
            </w:r>
          </w:p>
          <w:p w14:paraId="31E3A030" w14:textId="77777777" w:rsidR="004E79F2" w:rsidRPr="00DB3F6F" w:rsidRDefault="004E79F2" w:rsidP="004E79F2">
            <w:pPr>
              <w:shd w:val="clear" w:color="auto" w:fill="FFFFFF"/>
              <w:rPr>
                <w:rFonts w:ascii="Arial" w:eastAsia="宋体" w:hAnsi="Arial" w:cs="Arial"/>
                <w:color w:val="000000"/>
                <w:highlight w:val="darkYellow"/>
                <w:lang w:eastAsia="zh-CN"/>
              </w:rPr>
            </w:pPr>
            <w:r w:rsidRPr="00DB3F6F">
              <w:rPr>
                <w:rFonts w:ascii="Arial" w:eastAsia="宋体" w:hAnsi="Arial" w:cs="Arial"/>
                <w:b/>
                <w:bCs/>
                <w:color w:val="000000"/>
                <w:highlight w:val="darkYellow"/>
                <w:shd w:val="clear" w:color="auto" w:fill="FFFF00"/>
                <w:lang w:eastAsia="zh-CN"/>
              </w:rPr>
              <w:t>Working Assumption</w:t>
            </w:r>
          </w:p>
          <w:p w14:paraId="048513E7" w14:textId="77777777" w:rsidR="004E79F2" w:rsidRPr="00DB3F6F" w:rsidRDefault="004E79F2" w:rsidP="004E79F2">
            <w:pPr>
              <w:shd w:val="clear" w:color="auto" w:fill="FFFFFF"/>
              <w:rPr>
                <w:rFonts w:ascii="Arial" w:eastAsia="宋体" w:hAnsi="Arial" w:cs="Arial"/>
                <w:color w:val="000000"/>
                <w:lang w:eastAsia="zh-CN"/>
              </w:rPr>
            </w:pPr>
            <w:r w:rsidRPr="00DB3F6F">
              <w:rPr>
                <w:rFonts w:ascii="Arial" w:eastAsia="宋体" w:hAnsi="Arial" w:cs="Arial"/>
                <w:color w:val="000000"/>
                <w:lang w:eastAsia="zh-CN"/>
              </w:rPr>
              <w:t>For TBoMS in Rel-17, the following is supported:</w:t>
            </w:r>
          </w:p>
          <w:p w14:paraId="00593CD2" w14:textId="77777777" w:rsidR="004E79F2" w:rsidRPr="00DB3F6F" w:rsidRDefault="004E79F2" w:rsidP="004E79F2">
            <w:pPr>
              <w:numPr>
                <w:ilvl w:val="0"/>
                <w:numId w:val="15"/>
              </w:numPr>
              <w:shd w:val="clear" w:color="auto" w:fill="FFFFFF"/>
              <w:spacing w:before="100" w:after="0" w:line="253" w:lineRule="atLeast"/>
              <w:rPr>
                <w:rFonts w:ascii="Arial" w:eastAsia="Microsoft YaHei UI" w:hAnsi="Arial" w:cs="Arial"/>
                <w:color w:val="000000"/>
                <w:lang w:eastAsia="zh-CN"/>
              </w:rPr>
            </w:pPr>
            <w:r w:rsidRPr="00DB3F6F">
              <w:rPr>
                <w:rFonts w:ascii="Arial" w:eastAsia="Microsoft YaHei UI" w:hAnsi="Arial" w:cs="Arial"/>
                <w:color w:val="000000"/>
                <w:lang w:eastAsia="zh-CN"/>
              </w:rPr>
              <w:t>Bit interleaving is performed per slot.</w:t>
            </w:r>
          </w:p>
          <w:p w14:paraId="7A7EE4BB" w14:textId="77777777" w:rsidR="004E79F2" w:rsidRPr="00DB3F6F" w:rsidRDefault="004E79F2" w:rsidP="004E79F2">
            <w:pPr>
              <w:shd w:val="clear" w:color="auto" w:fill="FFFFFF"/>
              <w:spacing w:before="100" w:beforeAutospacing="1" w:line="253" w:lineRule="atLeast"/>
              <w:ind w:left="1440" w:hanging="360"/>
              <w:jc w:val="both"/>
              <w:rPr>
                <w:rFonts w:ascii="Arial" w:eastAsia="宋体" w:hAnsi="Arial" w:cs="Arial"/>
                <w:color w:val="000000"/>
                <w:lang w:eastAsia="zh-CN"/>
              </w:rPr>
            </w:pPr>
            <w:r w:rsidRPr="00DB3F6F">
              <w:rPr>
                <w:rFonts w:ascii="Arial" w:eastAsia="宋体" w:hAnsi="Arial" w:cs="Arial"/>
                <w:color w:val="000000"/>
                <w:lang w:eastAsia="zh-CN"/>
              </w:rPr>
              <w:t>·       The index of the starting coded bit for each transmitted slot is predetermined prior to the start of the TBoMS transmission.</w:t>
            </w:r>
          </w:p>
          <w:p w14:paraId="7119CCB9" w14:textId="77777777" w:rsidR="004E79F2" w:rsidRPr="00DB3F6F" w:rsidRDefault="004E79F2" w:rsidP="004E79F2">
            <w:pPr>
              <w:numPr>
                <w:ilvl w:val="0"/>
                <w:numId w:val="16"/>
              </w:numPr>
              <w:shd w:val="clear" w:color="auto" w:fill="FFFFFF"/>
              <w:spacing w:after="0" w:line="253" w:lineRule="atLeast"/>
              <w:rPr>
                <w:rFonts w:ascii="Arial" w:eastAsia="Microsoft YaHei UI" w:hAnsi="Arial" w:cs="Arial"/>
                <w:color w:val="000000"/>
                <w:lang w:eastAsia="zh-CN"/>
              </w:rPr>
            </w:pPr>
            <w:r w:rsidRPr="00DB3F6F">
              <w:rPr>
                <w:rFonts w:ascii="Arial" w:eastAsia="Microsoft YaHei UI" w:hAnsi="Arial" w:cs="Arial"/>
                <w:color w:val="000000"/>
                <w:lang w:eastAsia="zh-CN"/>
              </w:rPr>
              <w:lastRenderedPageBreak/>
              <w:t>Transmission is limited to one CB only.</w:t>
            </w:r>
          </w:p>
          <w:p w14:paraId="05CFC7ED" w14:textId="77777777" w:rsidR="004E79F2" w:rsidRPr="00DB3F6F" w:rsidRDefault="004E79F2" w:rsidP="004E79F2">
            <w:pPr>
              <w:numPr>
                <w:ilvl w:val="0"/>
                <w:numId w:val="16"/>
              </w:numPr>
              <w:shd w:val="clear" w:color="auto" w:fill="FFFFFF"/>
              <w:spacing w:after="0" w:line="253" w:lineRule="atLeast"/>
              <w:rPr>
                <w:rFonts w:ascii="Arial" w:eastAsia="Microsoft YaHei UI" w:hAnsi="Arial" w:cs="Arial"/>
                <w:lang w:eastAsia="zh-CN"/>
              </w:rPr>
            </w:pPr>
            <w:r w:rsidRPr="00DB3F6F">
              <w:rPr>
                <w:rFonts w:ascii="Arial" w:eastAsia="Microsoft YaHei UI" w:hAnsi="Arial" w:cs="Arial"/>
                <w:lang w:eastAsia="zh-CN"/>
              </w:rPr>
              <w:t>FFS: whether UCI multiplexing bits or cancellation/dropping of coded bits, if any, have to be known prior to the determination of the index of the starting coded bit for each transmitted slot or not</w:t>
            </w:r>
          </w:p>
          <w:p w14:paraId="31BE343F" w14:textId="30674004" w:rsidR="00530453" w:rsidRPr="004E79F2" w:rsidRDefault="004E79F2" w:rsidP="004E79F2">
            <w:pPr>
              <w:numPr>
                <w:ilvl w:val="0"/>
                <w:numId w:val="16"/>
              </w:numPr>
              <w:shd w:val="clear" w:color="auto" w:fill="FFFFFF"/>
              <w:spacing w:after="100" w:line="253" w:lineRule="atLeast"/>
              <w:rPr>
                <w:rFonts w:ascii="Arial" w:eastAsia="Microsoft YaHei UI" w:hAnsi="Arial" w:cs="Arial" w:hint="eastAsia"/>
                <w:lang w:eastAsia="zh-CN"/>
              </w:rPr>
            </w:pPr>
            <w:r w:rsidRPr="00DB3F6F">
              <w:rPr>
                <w:rFonts w:ascii="Arial" w:eastAsia="Microsoft YaHei UI" w:hAnsi="Arial" w:cs="Arial"/>
                <w:lang w:eastAsia="zh-CN"/>
              </w:rPr>
              <w:t>FFS: Performance with UCI multiplexing on single and multiple slots of a single TBoMS</w:t>
            </w:r>
          </w:p>
        </w:tc>
      </w:tr>
    </w:tbl>
    <w:p w14:paraId="3B3A3E0C" w14:textId="77777777" w:rsidR="00530453" w:rsidRDefault="00530453" w:rsidP="00530453">
      <w:pPr>
        <w:jc w:val="both"/>
        <w:rPr>
          <w:lang w:val="en-GB"/>
        </w:rPr>
      </w:pPr>
    </w:p>
    <w:p w14:paraId="74C94893" w14:textId="02CF460D" w:rsidR="004E79F2" w:rsidRDefault="004E79F2" w:rsidP="004E79F2">
      <w:pPr>
        <w:jc w:val="both"/>
        <w:rPr>
          <w:rFonts w:hint="eastAsia"/>
          <w:b/>
          <w:lang w:eastAsia="zh-CN"/>
        </w:rPr>
      </w:pPr>
      <w:r>
        <w:rPr>
          <w:lang w:eastAsia="zh-CN"/>
        </w:rPr>
        <w:t>Based on the agreement, the RV and rate matching in TB processing will have impact the baseband processing. It is necessary to specify the related PUSCH requirement for functionality verification.</w:t>
      </w:r>
    </w:p>
    <w:p w14:paraId="24E37405" w14:textId="0E0945A1" w:rsidR="00530453" w:rsidRPr="00B728A8" w:rsidRDefault="004E79F2" w:rsidP="00530453">
      <w:pPr>
        <w:jc w:val="both"/>
        <w:rPr>
          <w:rFonts w:hint="eastAsia"/>
          <w:b/>
          <w:lang w:eastAsia="zh-CN"/>
        </w:rPr>
      </w:pPr>
      <w:r>
        <w:rPr>
          <w:b/>
          <w:lang w:eastAsia="zh-CN"/>
        </w:rPr>
        <w:t xml:space="preserve">Propose </w:t>
      </w:r>
      <w:r w:rsidR="007236FC">
        <w:rPr>
          <w:b/>
          <w:lang w:eastAsia="zh-CN"/>
        </w:rPr>
        <w:t>2</w:t>
      </w:r>
      <w:r>
        <w:rPr>
          <w:b/>
          <w:lang w:eastAsia="zh-CN"/>
        </w:rPr>
        <w:t>: PUSCH requirement with TB processing</w:t>
      </w:r>
      <w:r w:rsidR="00744CC5">
        <w:rPr>
          <w:b/>
          <w:lang w:eastAsia="zh-CN"/>
        </w:rPr>
        <w:t xml:space="preserve"> over multi-slot</w:t>
      </w:r>
      <w:r>
        <w:rPr>
          <w:b/>
          <w:lang w:eastAsia="zh-CN"/>
        </w:rPr>
        <w:t xml:space="preserve"> can be considered in RAN4</w:t>
      </w:r>
    </w:p>
    <w:p w14:paraId="06E0D9CD" w14:textId="193F9746" w:rsidR="007236FC" w:rsidRPr="007236FC" w:rsidRDefault="007236FC" w:rsidP="00530453">
      <w:pPr>
        <w:jc w:val="both"/>
        <w:rPr>
          <w:lang w:eastAsia="zh-CN"/>
        </w:rPr>
      </w:pPr>
      <w:r>
        <w:rPr>
          <w:lang w:eastAsia="zh-CN"/>
        </w:rPr>
        <w:t>Exceptin</w:t>
      </w:r>
      <w:r w:rsidR="006C4B01">
        <w:rPr>
          <w:lang w:eastAsia="zh-CN"/>
        </w:rPr>
        <w:t>g for P</w:t>
      </w:r>
      <w:r w:rsidR="000E4CF3">
        <w:rPr>
          <w:lang w:eastAsia="zh-CN"/>
        </w:rPr>
        <w:t xml:space="preserve">USCH, UCI multiplexing is also applied for TB over multi-slot transmission. The related bit mapping and CB calculation method will has some impact baseband processing.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E4CF3" w:rsidRPr="002530B4" w14:paraId="44206787" w14:textId="77777777" w:rsidTr="00DF65D3">
        <w:tc>
          <w:tcPr>
            <w:tcW w:w="9847" w:type="dxa"/>
            <w:shd w:val="clear" w:color="auto" w:fill="auto"/>
          </w:tcPr>
          <w:p w14:paraId="0C3BC018" w14:textId="77777777" w:rsidR="000E4CF3" w:rsidRPr="004E79F2" w:rsidRDefault="000E4CF3" w:rsidP="00DF65D3">
            <w:pPr>
              <w:jc w:val="both"/>
              <w:rPr>
                <w:b/>
                <w:lang w:eastAsia="zh-CN"/>
              </w:rPr>
            </w:pPr>
          </w:p>
          <w:p w14:paraId="6B450B5E" w14:textId="77777777" w:rsidR="000E4CF3" w:rsidRPr="00DB3F6F" w:rsidRDefault="000E4CF3" w:rsidP="00DF65D3">
            <w:pPr>
              <w:rPr>
                <w:rFonts w:ascii="Arial" w:eastAsia="Microsoft YaHei UI" w:hAnsi="Arial" w:cs="Arial"/>
                <w:color w:val="000000"/>
                <w:lang w:eastAsia="fr-FR"/>
              </w:rPr>
            </w:pPr>
            <w:r w:rsidRPr="00DB3F6F">
              <w:rPr>
                <w:rFonts w:ascii="Arial" w:eastAsia="Microsoft YaHei UI" w:hAnsi="Arial" w:cs="Arial"/>
                <w:b/>
                <w:bCs/>
                <w:color w:val="000000"/>
                <w:shd w:val="clear" w:color="auto" w:fill="00FF00"/>
              </w:rPr>
              <w:t>Agreement</w:t>
            </w:r>
          </w:p>
          <w:p w14:paraId="52D20D42" w14:textId="77777777" w:rsidR="000E4CF3" w:rsidRPr="00DB3F6F" w:rsidRDefault="000E4CF3" w:rsidP="00DF65D3">
            <w:pPr>
              <w:rPr>
                <w:rFonts w:ascii="Arial" w:eastAsia="Microsoft YaHei UI" w:hAnsi="Arial" w:cs="Arial"/>
                <w:color w:val="000000"/>
              </w:rPr>
            </w:pPr>
            <w:r w:rsidRPr="00DB3F6F">
              <w:rPr>
                <w:rFonts w:ascii="Arial" w:eastAsia="Microsoft YaHei UI" w:hAnsi="Arial" w:cs="Arial"/>
                <w:color w:val="000000"/>
              </w:rPr>
              <w:t>For UCI multiplexing on an available slot for TBoMS, the following are supported in Rel-17 for calculating </w:t>
            </w:r>
            <w:r w:rsidRPr="00DB3F6F">
              <w:rPr>
                <w:rFonts w:ascii="Arial" w:eastAsia="MS PGothic" w:hAnsi="Arial" w:cs="Arial"/>
                <w:noProof/>
                <w:color w:val="000000"/>
                <w:lang w:eastAsia="zh-CN"/>
              </w:rPr>
              <w:drawing>
                <wp:inline distT="0" distB="0" distL="0" distR="0" wp14:anchorId="2A306ECD" wp14:editId="1F177043">
                  <wp:extent cx="304800" cy="16510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04800" cy="165100"/>
                          </a:xfrm>
                          <a:prstGeom prst="rect">
                            <a:avLst/>
                          </a:prstGeom>
                          <a:noFill/>
                          <a:ln>
                            <a:noFill/>
                          </a:ln>
                        </pic:spPr>
                      </pic:pic>
                    </a:graphicData>
                  </a:graphic>
                </wp:inline>
              </w:drawing>
            </w:r>
            <w:r w:rsidRPr="00DB3F6F">
              <w:rPr>
                <w:rFonts w:ascii="Arial" w:eastAsia="Microsoft YaHei UI" w:hAnsi="Arial" w:cs="Arial"/>
                <w:color w:val="000000"/>
              </w:rPr>
              <w:t>, </w:t>
            </w:r>
            <w:r w:rsidRPr="00DB3F6F">
              <w:rPr>
                <w:rFonts w:ascii="Arial" w:eastAsia="MS PGothic" w:hAnsi="Arial" w:cs="Arial"/>
                <w:noProof/>
                <w:color w:val="000000"/>
                <w:lang w:eastAsia="zh-CN"/>
              </w:rPr>
              <w:drawing>
                <wp:inline distT="0" distB="0" distL="0" distR="0" wp14:anchorId="613A803F" wp14:editId="1C56DCC9">
                  <wp:extent cx="622300" cy="184150"/>
                  <wp:effectExtent l="0" t="0" r="635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622300" cy="184150"/>
                          </a:xfrm>
                          <a:prstGeom prst="rect">
                            <a:avLst/>
                          </a:prstGeom>
                          <a:noFill/>
                          <a:ln>
                            <a:noFill/>
                          </a:ln>
                        </pic:spPr>
                      </pic:pic>
                    </a:graphicData>
                  </a:graphic>
                </wp:inline>
              </w:drawing>
            </w:r>
            <w:r w:rsidRPr="00DB3F6F">
              <w:rPr>
                <w:rFonts w:ascii="Arial" w:eastAsia="Microsoft YaHei UI" w:hAnsi="Arial" w:cs="Arial"/>
                <w:color w:val="000000"/>
              </w:rPr>
              <w:t>, </w:t>
            </w:r>
            <w:r w:rsidRPr="00DB3F6F">
              <w:rPr>
                <w:rFonts w:ascii="Arial" w:eastAsia="MS PGothic" w:hAnsi="Arial" w:cs="Arial"/>
                <w:noProof/>
                <w:color w:val="000000"/>
                <w:lang w:eastAsia="zh-CN"/>
              </w:rPr>
              <w:drawing>
                <wp:inline distT="0" distB="0" distL="0" distR="0" wp14:anchorId="4B60D413" wp14:editId="5CB4BA90">
                  <wp:extent cx="622300" cy="184150"/>
                  <wp:effectExtent l="0" t="0" r="635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22300" cy="184150"/>
                          </a:xfrm>
                          <a:prstGeom prst="rect">
                            <a:avLst/>
                          </a:prstGeom>
                          <a:noFill/>
                          <a:ln>
                            <a:noFill/>
                          </a:ln>
                        </pic:spPr>
                      </pic:pic>
                    </a:graphicData>
                  </a:graphic>
                </wp:inline>
              </w:drawing>
            </w:r>
            <w:r w:rsidRPr="00DB3F6F">
              <w:rPr>
                <w:rFonts w:ascii="Arial" w:eastAsia="Microsoft YaHei UI" w:hAnsi="Arial" w:cs="Arial"/>
                <w:color w:val="000000"/>
              </w:rPr>
              <w:t>,  and </w:t>
            </w:r>
            <w:r w:rsidRPr="00DB3F6F">
              <w:rPr>
                <w:rFonts w:ascii="Arial" w:eastAsia="MS PGothic" w:hAnsi="Arial" w:cs="Arial"/>
                <w:noProof/>
                <w:color w:val="000000"/>
                <w:lang w:eastAsia="zh-CN"/>
              </w:rPr>
              <w:drawing>
                <wp:inline distT="0" distB="0" distL="0" distR="0" wp14:anchorId="1C66021A" wp14:editId="106B667B">
                  <wp:extent cx="482600" cy="158750"/>
                  <wp:effectExtent l="0" t="0" r="12700" b="1270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82600" cy="158750"/>
                          </a:xfrm>
                          <a:prstGeom prst="rect">
                            <a:avLst/>
                          </a:prstGeom>
                          <a:noFill/>
                          <a:ln>
                            <a:noFill/>
                          </a:ln>
                        </pic:spPr>
                      </pic:pic>
                    </a:graphicData>
                  </a:graphic>
                </wp:inline>
              </w:drawing>
            </w:r>
            <w:r w:rsidRPr="00DB3F6F">
              <w:rPr>
                <w:rFonts w:ascii="Arial" w:eastAsia="Microsoft YaHei UI" w:hAnsi="Arial" w:cs="Arial"/>
                <w:color w:val="000000"/>
              </w:rPr>
              <w:t>:</w:t>
            </w:r>
          </w:p>
          <w:p w14:paraId="5F537D68" w14:textId="77777777" w:rsidR="000E4CF3" w:rsidRPr="00DB3F6F" w:rsidRDefault="000E4CF3" w:rsidP="00DF65D3">
            <w:pPr>
              <w:numPr>
                <w:ilvl w:val="0"/>
                <w:numId w:val="13"/>
              </w:numPr>
              <w:spacing w:after="0" w:line="240" w:lineRule="auto"/>
              <w:rPr>
                <w:rFonts w:ascii="Arial" w:eastAsia="Microsoft YaHei UI" w:hAnsi="Arial" w:cs="Arial"/>
                <w:color w:val="000000"/>
              </w:rPr>
            </w:pPr>
            <w:r w:rsidRPr="00DB3F6F">
              <w:rPr>
                <w:rFonts w:ascii="Arial" w:eastAsia="MS PGothic" w:hAnsi="Arial" w:cs="Arial"/>
                <w:noProof/>
                <w:color w:val="000000"/>
                <w:lang w:eastAsia="zh-CN"/>
              </w:rPr>
              <w:drawing>
                <wp:inline distT="0" distB="0" distL="0" distR="0" wp14:anchorId="034737A8" wp14:editId="5E2ED9A2">
                  <wp:extent cx="501650" cy="203200"/>
                  <wp:effectExtent l="0" t="0" r="1270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01650" cy="203200"/>
                          </a:xfrm>
                          <a:prstGeom prst="rect">
                            <a:avLst/>
                          </a:prstGeom>
                          <a:noFill/>
                          <a:ln>
                            <a:noFill/>
                          </a:ln>
                        </pic:spPr>
                      </pic:pic>
                    </a:graphicData>
                  </a:graphic>
                </wp:inline>
              </w:drawing>
            </w:r>
            <w:r w:rsidRPr="00DB3F6F">
              <w:rPr>
                <w:rFonts w:ascii="Arial" w:eastAsia="Microsoft YaHei UI" w:hAnsi="Arial" w:cs="Arial"/>
                <w:color w:val="000000"/>
              </w:rPr>
              <w:t>  is the number of symbols in an available slot for TBoMS in which UCI is multiplexed.</w:t>
            </w:r>
          </w:p>
          <w:p w14:paraId="20FEF638" w14:textId="77777777" w:rsidR="000E4CF3" w:rsidRPr="00DB3F6F" w:rsidRDefault="000E4CF3" w:rsidP="00DF65D3">
            <w:pPr>
              <w:numPr>
                <w:ilvl w:val="0"/>
                <w:numId w:val="13"/>
              </w:numPr>
              <w:spacing w:after="0" w:line="240" w:lineRule="auto"/>
              <w:rPr>
                <w:rFonts w:ascii="Arial" w:eastAsia="Microsoft YaHei UI" w:hAnsi="Arial" w:cs="Arial"/>
                <w:color w:val="000000"/>
              </w:rPr>
            </w:pPr>
            <w:r w:rsidRPr="00DB3F6F">
              <w:rPr>
                <w:rFonts w:ascii="Arial" w:eastAsia="Microsoft YaHei UI" w:hAnsi="Arial" w:cs="Arial"/>
                <w:color w:val="000000"/>
              </w:rPr>
              <w:t>The CB size is scaled by </w:t>
            </w:r>
            <w:r w:rsidRPr="00DB3F6F">
              <w:rPr>
                <w:rFonts w:ascii="Arial" w:eastAsia="MS PGothic" w:hAnsi="Arial" w:cs="Arial"/>
                <w:noProof/>
                <w:color w:val="000000"/>
                <w:lang w:eastAsia="zh-CN"/>
              </w:rPr>
              <w:drawing>
                <wp:inline distT="0" distB="0" distL="0" distR="0" wp14:anchorId="465FFF22" wp14:editId="6BCB9FAE">
                  <wp:extent cx="76200" cy="2413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76200" cy="241300"/>
                          </a:xfrm>
                          <a:prstGeom prst="rect">
                            <a:avLst/>
                          </a:prstGeom>
                          <a:noFill/>
                          <a:ln>
                            <a:noFill/>
                          </a:ln>
                        </pic:spPr>
                      </pic:pic>
                    </a:graphicData>
                  </a:graphic>
                </wp:inline>
              </w:drawing>
            </w:r>
            <w:r w:rsidRPr="00DB3F6F">
              <w:rPr>
                <w:rFonts w:ascii="Arial" w:eastAsia="Microsoft YaHei UI" w:hAnsi="Arial" w:cs="Arial"/>
                <w:color w:val="000000"/>
              </w:rPr>
              <w:t>, where N is the number of slots allocated for TBoMS, i.e., </w:t>
            </w:r>
            <w:r w:rsidRPr="00DB3F6F">
              <w:rPr>
                <w:rFonts w:ascii="Arial" w:eastAsia="MS PGothic" w:hAnsi="Arial" w:cs="Arial"/>
                <w:noProof/>
                <w:color w:val="000000"/>
                <w:lang w:eastAsia="zh-CN"/>
              </w:rPr>
              <w:drawing>
                <wp:inline distT="0" distB="0" distL="0" distR="0" wp14:anchorId="7DB9B85D" wp14:editId="58E2C630">
                  <wp:extent cx="825500" cy="203200"/>
                  <wp:effectExtent l="0" t="0" r="1270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825500" cy="203200"/>
                          </a:xfrm>
                          <a:prstGeom prst="rect">
                            <a:avLst/>
                          </a:prstGeom>
                          <a:noFill/>
                          <a:ln>
                            <a:noFill/>
                          </a:ln>
                        </pic:spPr>
                      </pic:pic>
                    </a:graphicData>
                  </a:graphic>
                </wp:inline>
              </w:drawing>
            </w:r>
            <w:r w:rsidRPr="00DB3F6F">
              <w:rPr>
                <w:rFonts w:ascii="Arial" w:eastAsia="Microsoft YaHei UI" w:hAnsi="Arial" w:cs="Arial"/>
                <w:color w:val="000000"/>
              </w:rPr>
              <w:t> becomes </w:t>
            </w:r>
            <w:r w:rsidRPr="00DB3F6F">
              <w:rPr>
                <w:rFonts w:ascii="Arial" w:eastAsia="MS PGothic" w:hAnsi="Arial" w:cs="Arial"/>
                <w:noProof/>
                <w:color w:val="000000"/>
                <w:lang w:eastAsia="zh-CN"/>
              </w:rPr>
              <w:drawing>
                <wp:inline distT="0" distB="0" distL="0" distR="0" wp14:anchorId="0EDA09C4" wp14:editId="5DB54E03">
                  <wp:extent cx="927100" cy="241300"/>
                  <wp:effectExtent l="0" t="0" r="635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927100" cy="241300"/>
                          </a:xfrm>
                          <a:prstGeom prst="rect">
                            <a:avLst/>
                          </a:prstGeom>
                          <a:noFill/>
                          <a:ln>
                            <a:noFill/>
                          </a:ln>
                        </pic:spPr>
                      </pic:pic>
                    </a:graphicData>
                  </a:graphic>
                </wp:inline>
              </w:drawing>
            </w:r>
            <w:r w:rsidRPr="00DB3F6F">
              <w:rPr>
                <w:rFonts w:ascii="Arial" w:eastAsia="Microsoft YaHei UI" w:hAnsi="Arial" w:cs="Arial"/>
                <w:color w:val="000000"/>
              </w:rPr>
              <w:t>.</w:t>
            </w:r>
          </w:p>
          <w:p w14:paraId="70388A59" w14:textId="77777777" w:rsidR="000E4CF3" w:rsidRPr="004E79F2" w:rsidRDefault="000E4CF3" w:rsidP="00DF65D3">
            <w:pPr>
              <w:rPr>
                <w:rFonts w:ascii="Arial" w:eastAsia="Microsoft YaHei UI" w:hAnsi="Arial" w:cs="Arial" w:hint="eastAsia"/>
                <w:color w:val="000000"/>
              </w:rPr>
            </w:pPr>
            <w:r w:rsidRPr="00DB3F6F">
              <w:rPr>
                <w:rFonts w:ascii="Arial" w:eastAsia="Microsoft YaHei UI" w:hAnsi="Arial" w:cs="Arial"/>
                <w:color w:val="000000"/>
              </w:rPr>
              <w:t>Note: It is up to the Editor to decide how to capture the scaling in the specification.</w:t>
            </w:r>
          </w:p>
        </w:tc>
      </w:tr>
    </w:tbl>
    <w:p w14:paraId="51250C74" w14:textId="77777777" w:rsidR="007236FC" w:rsidRPr="000E4CF3" w:rsidRDefault="007236FC" w:rsidP="00530453">
      <w:pPr>
        <w:jc w:val="both"/>
        <w:rPr>
          <w:rFonts w:hint="eastAsia"/>
          <w:lang w:eastAsia="zh-CN"/>
        </w:rPr>
      </w:pPr>
    </w:p>
    <w:p w14:paraId="4FF3DB70" w14:textId="03A36C17" w:rsidR="004E79F2" w:rsidRDefault="000E4CF3" w:rsidP="00530453">
      <w:pPr>
        <w:jc w:val="both"/>
        <w:rPr>
          <w:rFonts w:hint="eastAsia"/>
          <w:b/>
          <w:lang w:eastAsia="zh-CN"/>
        </w:rPr>
      </w:pPr>
      <w:r>
        <w:rPr>
          <w:b/>
          <w:lang w:eastAsia="zh-CN"/>
        </w:rPr>
        <w:t>Propose 3: UCI multiplexing on PUSCH requirement with TB processing can be considered in RAN4</w:t>
      </w:r>
    </w:p>
    <w:p w14:paraId="61C42FBD" w14:textId="362EF992" w:rsidR="00C607A5" w:rsidRDefault="00C607A5" w:rsidP="00C607A5">
      <w:pPr>
        <w:jc w:val="both"/>
        <w:rPr>
          <w:rFonts w:hint="eastAsia"/>
          <w:b/>
          <w:lang w:eastAsia="zh-CN"/>
        </w:rPr>
      </w:pPr>
      <w:r>
        <w:rPr>
          <w:b/>
          <w:lang w:eastAsia="zh-CN"/>
        </w:rPr>
        <w:t xml:space="preserve">DMRS bundling across PUSCH </w:t>
      </w:r>
      <w:r>
        <w:rPr>
          <w:b/>
          <w:lang w:eastAsia="zh-CN"/>
        </w:rPr>
        <w:t>repetition</w:t>
      </w:r>
    </w:p>
    <w:p w14:paraId="3E6859CD" w14:textId="6BD8DA63" w:rsidR="00C607A5" w:rsidRDefault="00C607A5" w:rsidP="00C607A5">
      <w:pPr>
        <w:jc w:val="both"/>
        <w:rPr>
          <w:lang w:eastAsia="zh-CN"/>
        </w:rPr>
      </w:pPr>
      <w:r w:rsidRPr="00097396">
        <w:rPr>
          <w:lang w:eastAsia="zh-CN"/>
        </w:rPr>
        <w:t xml:space="preserve">Regarding DMRS bundling across </w:t>
      </w:r>
      <w:r>
        <w:rPr>
          <w:lang w:eastAsia="zh-CN"/>
        </w:rPr>
        <w:t>PUSCH</w:t>
      </w:r>
      <w:r w:rsidRPr="00097396">
        <w:rPr>
          <w:lang w:eastAsia="zh-CN"/>
        </w:rPr>
        <w:t xml:space="preserve">, this objective has impact on both UE and gNB side. UE behavior needs to be defined if the phase coherency of </w:t>
      </w:r>
      <w:r>
        <w:rPr>
          <w:lang w:eastAsia="zh-CN"/>
        </w:rPr>
        <w:t>PUSCH</w:t>
      </w:r>
      <w:r w:rsidRPr="00097396">
        <w:rPr>
          <w:lang w:eastAsia="zh-CN"/>
        </w:rPr>
        <w:t xml:space="preserve"> </w:t>
      </w:r>
      <w:r w:rsidRPr="00097396">
        <w:rPr>
          <w:lang w:eastAsia="zh-CN"/>
        </w:rPr>
        <w:t>repetition, and new channel estimator needs to be implemented at receiver to process DMRS across multiple repetitions.</w:t>
      </w:r>
      <w:r>
        <w:rPr>
          <w:lang w:eastAsia="zh-CN"/>
        </w:rPr>
        <w:t xml:space="preserve"> The UE RF core requirement is under discussion in RAN4 to investigate condition to keep power consistency and phase continuity.</w:t>
      </w:r>
    </w:p>
    <w:p w14:paraId="420D4095" w14:textId="165C9D1A" w:rsidR="00C607A5" w:rsidRDefault="00C607A5" w:rsidP="00C607A5">
      <w:pPr>
        <w:jc w:val="both"/>
        <w:rPr>
          <w:lang w:eastAsia="zh-CN"/>
        </w:rPr>
      </w:pPr>
      <w:r>
        <w:rPr>
          <w:lang w:eastAsia="zh-CN"/>
        </w:rPr>
        <w:t>As indicated in the WID, the similar mechanism for enabling joint channel estimation for PUSCH is applied to PUCCH</w:t>
      </w:r>
    </w:p>
    <w:p w14:paraId="2EE92A6C" w14:textId="625AC56D" w:rsidR="00C607A5" w:rsidRPr="00C607A5" w:rsidRDefault="00B728A8" w:rsidP="00C607A5">
      <w:pPr>
        <w:jc w:val="both"/>
        <w:rPr>
          <w:rFonts w:hint="eastAsia"/>
          <w:lang w:eastAsia="zh-CN"/>
        </w:rPr>
      </w:pPr>
      <w:r>
        <w:rPr>
          <w:lang w:eastAsia="zh-CN"/>
        </w:rPr>
        <w:t xml:space="preserve">Beside, in order to enable joint DMRS estimation, inter-slot frequency hopping with </w:t>
      </w:r>
      <w:r w:rsidRPr="009B1998">
        <w:t>inter-slot bundling</w:t>
      </w:r>
      <w:r>
        <w:t xml:space="preserve"> mechanism is investigated. </w:t>
      </w:r>
      <w:r w:rsidR="00C607A5">
        <w:rPr>
          <w:rFonts w:hint="eastAsia"/>
          <w:lang w:eastAsia="zh-CN"/>
        </w:rPr>
        <w:t>C</w:t>
      </w:r>
      <w:r w:rsidR="00C607A5">
        <w:rPr>
          <w:lang w:eastAsia="zh-CN"/>
        </w:rPr>
        <w:t>urrently, the details mechanisms to enable joint channel estimation for both PUSCH and PUCCH multiple transmi</w:t>
      </w:r>
      <w:r w:rsidR="000E4CF3">
        <w:rPr>
          <w:lang w:eastAsia="zh-CN"/>
        </w:rPr>
        <w:t>ssion are</w:t>
      </w:r>
      <w:r w:rsidR="00C607A5">
        <w:rPr>
          <w:lang w:eastAsia="zh-CN"/>
        </w:rPr>
        <w:t xml:space="preserve"> still under discussion. </w:t>
      </w:r>
    </w:p>
    <w:p w14:paraId="6286F47E" w14:textId="2F767145" w:rsidR="000E4CF3" w:rsidRDefault="00C607A5" w:rsidP="00530453">
      <w:pPr>
        <w:jc w:val="both"/>
        <w:rPr>
          <w:b/>
          <w:lang w:eastAsia="zh-CN"/>
        </w:rPr>
      </w:pPr>
      <w:r>
        <w:rPr>
          <w:b/>
          <w:lang w:eastAsia="zh-CN"/>
        </w:rPr>
        <w:t xml:space="preserve">Propose </w:t>
      </w:r>
      <w:r w:rsidR="000E4CF3">
        <w:rPr>
          <w:b/>
          <w:lang w:eastAsia="zh-CN"/>
        </w:rPr>
        <w:t>4</w:t>
      </w:r>
      <w:r>
        <w:rPr>
          <w:b/>
          <w:lang w:eastAsia="zh-CN"/>
        </w:rPr>
        <w:t xml:space="preserve">:  Further discuss </w:t>
      </w:r>
      <w:r w:rsidR="000E4CF3">
        <w:rPr>
          <w:b/>
          <w:lang w:eastAsia="zh-CN"/>
        </w:rPr>
        <w:t xml:space="preserve">whether to define </w:t>
      </w:r>
      <w:r>
        <w:rPr>
          <w:b/>
          <w:lang w:eastAsia="zh-CN"/>
        </w:rPr>
        <w:t>PUSCH/PUCCH multiple transmission requirement with DMRS bundling when the core requirement is finalized in RAN1 and RAN4</w:t>
      </w:r>
    </w:p>
    <w:p w14:paraId="6DE41F68" w14:textId="77777777" w:rsidR="00B728A8" w:rsidRPr="000E4CF3" w:rsidRDefault="00B728A8" w:rsidP="00530453">
      <w:pPr>
        <w:jc w:val="both"/>
        <w:rPr>
          <w:rFonts w:hint="eastAsia"/>
          <w:b/>
          <w:lang w:eastAsia="zh-CN"/>
        </w:rPr>
      </w:pPr>
    </w:p>
    <w:p w14:paraId="32BBE128" w14:textId="0A4B5B3C" w:rsidR="004325BC" w:rsidRDefault="00D00263" w:rsidP="00D00263">
      <w:pPr>
        <w:pStyle w:val="2"/>
        <w:rPr>
          <w:lang w:eastAsia="zh-CN"/>
        </w:rPr>
      </w:pPr>
      <w:r>
        <w:rPr>
          <w:lang w:eastAsia="zh-CN"/>
        </w:rPr>
        <w:t xml:space="preserve">2.2 </w:t>
      </w:r>
      <w:r w:rsidR="004325BC">
        <w:rPr>
          <w:lang w:eastAsia="zh-CN"/>
        </w:rPr>
        <w:t>PUCCH enhancements</w:t>
      </w:r>
    </w:p>
    <w:p w14:paraId="22AEFCE8" w14:textId="08D7DA7A" w:rsidR="005C7649" w:rsidRDefault="005C7649" w:rsidP="005C7649">
      <w:pPr>
        <w:jc w:val="both"/>
        <w:rPr>
          <w:b/>
          <w:lang w:eastAsia="zh-CN"/>
        </w:rPr>
      </w:pPr>
      <w:r>
        <w:rPr>
          <w:b/>
          <w:lang w:eastAsia="zh-CN"/>
        </w:rPr>
        <w:t>Dynamic PUCCH repetition factor indication</w:t>
      </w:r>
    </w:p>
    <w:p w14:paraId="0B029B73" w14:textId="75A75180" w:rsidR="0065797B" w:rsidRPr="00D31535" w:rsidRDefault="0065797B" w:rsidP="0065797B">
      <w:pPr>
        <w:spacing w:before="100" w:beforeAutospacing="1" w:after="100" w:afterAutospacing="1"/>
        <w:rPr>
          <w:rFonts w:ascii="Arial" w:eastAsia="Microsoft YaHei UI" w:hAnsi="Arial" w:cs="Arial"/>
          <w:color w:val="000000"/>
        </w:rPr>
      </w:pPr>
      <w:r>
        <w:rPr>
          <w:rFonts w:ascii="Arial" w:eastAsia="Microsoft YaHei UI" w:hAnsi="Arial" w:cs="Arial"/>
          <w:color w:val="000000"/>
        </w:rPr>
        <w:lastRenderedPageBreak/>
        <w:t xml:space="preserve">Regarding the </w:t>
      </w:r>
      <w:r w:rsidR="00552F06">
        <w:rPr>
          <w:rFonts w:ascii="Arial" w:eastAsia="Microsoft YaHei UI" w:hAnsi="Arial" w:cs="Arial"/>
          <w:color w:val="000000"/>
        </w:rPr>
        <w:t>dynamic PUCCH repetition factor indication, there is no impact defined to receiver. The impact to UE implementation is that UE needs to implement transmissions of the PUCCH repetitions based on the dynamic indicator.</w:t>
      </w:r>
    </w:p>
    <w:p w14:paraId="12E0B9D4" w14:textId="761B0209" w:rsidR="00552F06" w:rsidRDefault="00552F06" w:rsidP="00552F06">
      <w:pPr>
        <w:jc w:val="both"/>
        <w:rPr>
          <w:b/>
          <w:lang w:eastAsia="zh-CN"/>
        </w:rPr>
      </w:pPr>
      <w:r>
        <w:rPr>
          <w:b/>
          <w:lang w:eastAsia="zh-CN"/>
        </w:rPr>
        <w:t xml:space="preserve">Propose </w:t>
      </w:r>
      <w:r w:rsidR="000E4CF3">
        <w:rPr>
          <w:b/>
          <w:lang w:eastAsia="zh-CN"/>
        </w:rPr>
        <w:t>5</w:t>
      </w:r>
      <w:r>
        <w:rPr>
          <w:b/>
          <w:lang w:eastAsia="zh-CN"/>
        </w:rPr>
        <w:t xml:space="preserve">: </w:t>
      </w:r>
      <w:r>
        <w:rPr>
          <w:b/>
          <w:lang w:eastAsia="zh-CN"/>
        </w:rPr>
        <w:t>No PUCCH demodulation requirement for dynamic PUCCH repetition factor indication.</w:t>
      </w:r>
    </w:p>
    <w:p w14:paraId="133BB86D" w14:textId="77777777" w:rsidR="00D31535" w:rsidRDefault="00D31535" w:rsidP="00530453">
      <w:pPr>
        <w:jc w:val="both"/>
        <w:rPr>
          <w:rFonts w:hint="eastAsia"/>
          <w:b/>
          <w:lang w:eastAsia="zh-CN"/>
        </w:rPr>
      </w:pPr>
    </w:p>
    <w:p w14:paraId="0AA54988" w14:textId="6395D396" w:rsidR="004325BC" w:rsidRDefault="00D00263" w:rsidP="00D00263">
      <w:pPr>
        <w:pStyle w:val="2"/>
        <w:rPr>
          <w:lang w:eastAsia="zh-CN"/>
        </w:rPr>
      </w:pPr>
      <w:r>
        <w:rPr>
          <w:lang w:eastAsia="zh-CN"/>
        </w:rPr>
        <w:t xml:space="preserve">2.3 </w:t>
      </w:r>
      <w:r w:rsidR="00B728A8">
        <w:rPr>
          <w:lang w:eastAsia="zh-CN"/>
        </w:rPr>
        <w:t xml:space="preserve"> </w:t>
      </w:r>
      <w:r w:rsidR="00D31535">
        <w:rPr>
          <w:rFonts w:hint="eastAsia"/>
          <w:lang w:eastAsia="zh-CN"/>
        </w:rPr>
        <w:t>T</w:t>
      </w:r>
      <w:r w:rsidR="00D31535">
        <w:rPr>
          <w:lang w:eastAsia="zh-CN"/>
        </w:rPr>
        <w:t>ype A PUSCH repetitions for Msg3</w:t>
      </w:r>
    </w:p>
    <w:p w14:paraId="02028F9F" w14:textId="66772B64" w:rsidR="004325BC" w:rsidRPr="00D31535" w:rsidRDefault="00D31535" w:rsidP="00D31535">
      <w:pPr>
        <w:spacing w:before="100" w:beforeAutospacing="1" w:after="100" w:afterAutospacing="1"/>
        <w:rPr>
          <w:rFonts w:ascii="Arial" w:eastAsia="Microsoft YaHei UI" w:hAnsi="Arial" w:cs="Arial"/>
          <w:color w:val="000000"/>
        </w:rPr>
      </w:pPr>
      <w:r>
        <w:rPr>
          <w:rFonts w:ascii="Arial" w:eastAsia="Microsoft YaHei UI" w:hAnsi="Arial" w:cs="Arial"/>
          <w:color w:val="000000"/>
        </w:rPr>
        <w:t xml:space="preserve">This objective is to investigate the Msg3 PUSCH enhancement with repetition, including the indication of the number of repetitions for Msg3 initial transmission and re-transmission, the repetition type, and frequency hopping. The following is the latest RAN1 agreement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31535" w:rsidRPr="002530B4" w14:paraId="7024AA96" w14:textId="77777777" w:rsidTr="00760C32">
        <w:tc>
          <w:tcPr>
            <w:tcW w:w="9847" w:type="dxa"/>
            <w:shd w:val="clear" w:color="auto" w:fill="auto"/>
          </w:tcPr>
          <w:p w14:paraId="64ACE5CF" w14:textId="77777777" w:rsidR="00D31535" w:rsidRPr="00C51B9C" w:rsidRDefault="00D31535" w:rsidP="00D31535">
            <w:pPr>
              <w:rPr>
                <w:rFonts w:ascii="Arial" w:eastAsia="Batang" w:hAnsi="Arial" w:cs="Arial"/>
                <w:b/>
                <w:bCs/>
                <w:highlight w:val="green"/>
                <w:lang w:eastAsia="x-none"/>
              </w:rPr>
            </w:pPr>
            <w:r w:rsidRPr="00C51B9C">
              <w:rPr>
                <w:rFonts w:ascii="Arial" w:hAnsi="Arial" w:cs="Arial"/>
                <w:b/>
                <w:bCs/>
                <w:highlight w:val="green"/>
                <w:lang w:eastAsia="x-none"/>
              </w:rPr>
              <w:t>Agreement </w:t>
            </w:r>
          </w:p>
          <w:p w14:paraId="57F91355" w14:textId="77777777" w:rsidR="00D31535" w:rsidRPr="00C51B9C" w:rsidRDefault="00D31535" w:rsidP="00D31535">
            <w:pPr>
              <w:numPr>
                <w:ilvl w:val="0"/>
                <w:numId w:val="11"/>
              </w:numPr>
              <w:spacing w:after="120" w:line="259" w:lineRule="auto"/>
              <w:ind w:hangingChars="210"/>
              <w:rPr>
                <w:rFonts w:ascii="Arial" w:hAnsi="Arial" w:cs="Arial"/>
                <w:lang w:eastAsia="x-none"/>
              </w:rPr>
            </w:pPr>
            <w:r w:rsidRPr="00C51B9C">
              <w:rPr>
                <w:rFonts w:ascii="Arial" w:hAnsi="Arial" w:cs="Arial"/>
                <w:lang w:eastAsia="x-none"/>
              </w:rPr>
              <w:t>RV cycling for Msg3 PUSCH repetition is based on transmission occasions on available slots.</w:t>
            </w:r>
          </w:p>
          <w:p w14:paraId="09679B9E" w14:textId="77777777" w:rsidR="00D31535" w:rsidRPr="00C51B9C" w:rsidRDefault="00D31535" w:rsidP="00D31535">
            <w:pPr>
              <w:rPr>
                <w:rFonts w:ascii="Arial" w:eastAsia="宋体" w:hAnsi="Arial" w:cs="Arial"/>
                <w:lang w:eastAsia="zh-CN"/>
              </w:rPr>
            </w:pPr>
            <w:r w:rsidRPr="00C51B9C">
              <w:rPr>
                <w:rFonts w:ascii="Arial" w:eastAsia="宋体" w:hAnsi="Arial" w:cs="Arial"/>
                <w:b/>
                <w:bCs/>
                <w:lang w:eastAsia="zh-CN"/>
              </w:rPr>
              <w:t> </w:t>
            </w:r>
          </w:p>
          <w:p w14:paraId="66C9B9EA" w14:textId="77777777" w:rsidR="00D31535" w:rsidRPr="00C51B9C" w:rsidRDefault="00D31535" w:rsidP="00D31535">
            <w:pPr>
              <w:rPr>
                <w:rFonts w:ascii="Arial" w:eastAsia="Batang" w:hAnsi="Arial" w:cs="Arial"/>
                <w:b/>
                <w:bCs/>
                <w:highlight w:val="green"/>
                <w:lang w:eastAsia="x-none"/>
              </w:rPr>
            </w:pPr>
            <w:r w:rsidRPr="00C51B9C">
              <w:rPr>
                <w:rFonts w:ascii="Arial" w:hAnsi="Arial" w:cs="Arial"/>
                <w:b/>
                <w:bCs/>
                <w:highlight w:val="green"/>
                <w:lang w:eastAsia="x-none"/>
              </w:rPr>
              <w:t>Agreement </w:t>
            </w:r>
          </w:p>
          <w:p w14:paraId="63EE24B7" w14:textId="77777777" w:rsidR="00D31535" w:rsidRPr="00C51B9C" w:rsidRDefault="00D31535" w:rsidP="00D31535">
            <w:pPr>
              <w:spacing w:after="120" w:line="259" w:lineRule="auto"/>
              <w:rPr>
                <w:rFonts w:ascii="Arial" w:hAnsi="Arial" w:cs="Arial"/>
                <w:lang w:eastAsia="x-none"/>
              </w:rPr>
            </w:pPr>
            <w:r w:rsidRPr="00C51B9C">
              <w:rPr>
                <w:rFonts w:ascii="Arial" w:hAnsi="Arial" w:cs="Arial"/>
                <w:lang w:eastAsia="x-none"/>
              </w:rPr>
              <w:t>For inter-slot FH for Msg3 PUSCH repetition, adopt the following legacy rules.</w:t>
            </w:r>
          </w:p>
          <w:p w14:paraId="42037119" w14:textId="77777777" w:rsidR="00D31535" w:rsidRPr="00C51B9C" w:rsidRDefault="00D31535" w:rsidP="00D31535">
            <w:pPr>
              <w:numPr>
                <w:ilvl w:val="0"/>
                <w:numId w:val="11"/>
              </w:numPr>
              <w:spacing w:after="120" w:line="259" w:lineRule="auto"/>
              <w:rPr>
                <w:rFonts w:ascii="Arial" w:hAnsi="Arial" w:cs="Arial"/>
                <w:lang w:eastAsia="x-none"/>
              </w:rPr>
            </w:pPr>
            <w:r w:rsidRPr="00C51B9C">
              <w:rPr>
                <w:rFonts w:ascii="Arial" w:hAnsi="Arial" w:cs="Arial"/>
                <w:lang w:eastAsia="x-none"/>
              </w:rPr>
              <w:t>The Rel-16 RB offset determination mechanism defined in Table 8.3-1 of TS 38.213 for intra-slot FH for Msg3 PUSCH is reused.</w:t>
            </w:r>
          </w:p>
          <w:p w14:paraId="1916A626" w14:textId="77777777" w:rsidR="00D31535" w:rsidRPr="00C51B9C" w:rsidRDefault="00D31535" w:rsidP="00D31535">
            <w:pPr>
              <w:numPr>
                <w:ilvl w:val="0"/>
                <w:numId w:val="11"/>
              </w:numPr>
              <w:spacing w:after="120" w:line="259" w:lineRule="auto"/>
              <w:rPr>
                <w:rFonts w:ascii="Arial" w:hAnsi="Arial" w:cs="Arial"/>
                <w:lang w:eastAsia="x-none"/>
              </w:rPr>
            </w:pPr>
            <w:r w:rsidRPr="00C51B9C">
              <w:rPr>
                <w:rFonts w:ascii="Arial" w:hAnsi="Arial" w:cs="Arial"/>
                <w:lang w:eastAsia="x-none"/>
              </w:rPr>
              <w:t>The Rel-16 additional DMRS configuration defined in Clause 6.2.2 of TS 38.214 for Msg3 PUSCH in case intra-slot FH is disabled is reused.</w:t>
            </w:r>
          </w:p>
          <w:p w14:paraId="14F0C005" w14:textId="77777777" w:rsidR="00D31535" w:rsidRPr="00C51B9C" w:rsidRDefault="00D31535" w:rsidP="00D31535">
            <w:pPr>
              <w:numPr>
                <w:ilvl w:val="0"/>
                <w:numId w:val="11"/>
              </w:numPr>
              <w:spacing w:after="120" w:line="259" w:lineRule="auto"/>
              <w:rPr>
                <w:rFonts w:ascii="Arial" w:hAnsi="Arial" w:cs="Arial"/>
                <w:lang w:eastAsia="x-none"/>
              </w:rPr>
            </w:pPr>
            <w:r w:rsidRPr="00C51B9C">
              <w:rPr>
                <w:rFonts w:ascii="Arial" w:hAnsi="Arial" w:cs="Arial"/>
                <w:lang w:eastAsia="x-none"/>
              </w:rPr>
              <w:t>The Rel-16 inter-slot FH pattern defined in Clause 6.3.1 of TS 38.214 for PUSCH repetition type A is reused. </w:t>
            </w:r>
          </w:p>
          <w:p w14:paraId="73034CD7" w14:textId="77777777" w:rsidR="00D31535" w:rsidRPr="00C51B9C" w:rsidRDefault="00D31535" w:rsidP="00D31535">
            <w:pPr>
              <w:rPr>
                <w:rFonts w:ascii="Arial" w:eastAsia="宋体" w:hAnsi="Arial" w:cs="Arial"/>
                <w:color w:val="FF0000"/>
                <w:lang w:eastAsia="zh-CN"/>
              </w:rPr>
            </w:pPr>
          </w:p>
          <w:p w14:paraId="60A7C9D1" w14:textId="77777777" w:rsidR="00D31535" w:rsidRPr="00C51B9C" w:rsidRDefault="00D31535" w:rsidP="00D31535">
            <w:pPr>
              <w:tabs>
                <w:tab w:val="left" w:pos="720"/>
              </w:tabs>
              <w:rPr>
                <w:rFonts w:ascii="Arial" w:eastAsia="宋体" w:hAnsi="Arial" w:cs="Arial"/>
                <w:b/>
                <w:bCs/>
                <w:highlight w:val="green"/>
                <w:lang w:eastAsia="zh-CN"/>
              </w:rPr>
            </w:pPr>
            <w:r w:rsidRPr="00C51B9C">
              <w:rPr>
                <w:rFonts w:ascii="Arial" w:eastAsia="宋体" w:hAnsi="Arial" w:cs="Arial"/>
                <w:b/>
                <w:bCs/>
                <w:highlight w:val="green"/>
                <w:lang w:eastAsia="zh-CN"/>
              </w:rPr>
              <w:t>Agreement</w:t>
            </w:r>
          </w:p>
          <w:p w14:paraId="1FF63E8E" w14:textId="77777777" w:rsidR="00D31535" w:rsidRPr="00C51B9C" w:rsidRDefault="00D31535" w:rsidP="00D31535">
            <w:pPr>
              <w:numPr>
                <w:ilvl w:val="0"/>
                <w:numId w:val="10"/>
              </w:numPr>
              <w:spacing w:after="120" w:line="259" w:lineRule="auto"/>
              <w:ind w:hangingChars="210"/>
              <w:rPr>
                <w:rFonts w:ascii="Arial" w:hAnsi="Arial" w:cs="Arial"/>
                <w:lang w:eastAsia="x-none"/>
              </w:rPr>
            </w:pPr>
            <w:r w:rsidRPr="00C51B9C">
              <w:rPr>
                <w:rFonts w:ascii="Arial" w:hAnsi="Arial" w:cs="Arial"/>
                <w:lang w:eastAsia="x-none"/>
              </w:rPr>
              <w:t xml:space="preserve">For indication of the number of repetitions of Msg3 initial transmission, Alt 2 (i.e., using MCS information field) is adopted. </w:t>
            </w:r>
          </w:p>
          <w:p w14:paraId="44CA8914" w14:textId="77777777" w:rsidR="00D31535" w:rsidRPr="00C51B9C" w:rsidRDefault="00D31535" w:rsidP="00D31535">
            <w:pPr>
              <w:numPr>
                <w:ilvl w:val="1"/>
                <w:numId w:val="9"/>
              </w:numPr>
              <w:autoSpaceDE w:val="0"/>
              <w:autoSpaceDN w:val="0"/>
              <w:adjustRightInd w:val="0"/>
              <w:snapToGrid w:val="0"/>
              <w:spacing w:after="120" w:line="259" w:lineRule="auto"/>
              <w:jc w:val="both"/>
              <w:rPr>
                <w:rFonts w:ascii="Arial" w:hAnsi="Arial" w:cs="Arial"/>
              </w:rPr>
            </w:pPr>
            <w:r w:rsidRPr="00C51B9C">
              <w:rPr>
                <w:rFonts w:ascii="Arial" w:hAnsi="Arial" w:cs="Arial"/>
              </w:rPr>
              <w:t>Four candidate MCS indexes can be configured by SIB1 for Msg3 initial transmission. MCS 0~3 are applied if the configuration is absent.</w:t>
            </w:r>
          </w:p>
          <w:p w14:paraId="28F9A6A6" w14:textId="77777777" w:rsidR="00D31535" w:rsidRPr="00C51B9C" w:rsidRDefault="00D31535" w:rsidP="00D31535">
            <w:pPr>
              <w:numPr>
                <w:ilvl w:val="1"/>
                <w:numId w:val="9"/>
              </w:numPr>
              <w:autoSpaceDE w:val="0"/>
              <w:autoSpaceDN w:val="0"/>
              <w:adjustRightInd w:val="0"/>
              <w:snapToGrid w:val="0"/>
              <w:spacing w:after="120" w:line="259" w:lineRule="auto"/>
              <w:jc w:val="both"/>
              <w:rPr>
                <w:rFonts w:ascii="Arial" w:hAnsi="Arial" w:cs="Arial"/>
              </w:rPr>
            </w:pPr>
            <w:r w:rsidRPr="00C51B9C">
              <w:rPr>
                <w:rFonts w:ascii="Arial" w:hAnsi="Arial" w:cs="Arial"/>
              </w:rPr>
              <w:t xml:space="preserve">If the four candidate repetition factors are not configured, the default values are {1, 2, 3, 4}. </w:t>
            </w:r>
          </w:p>
          <w:p w14:paraId="0C7AF4BE" w14:textId="77777777" w:rsidR="00D31535" w:rsidRPr="00C51B9C" w:rsidRDefault="00D31535" w:rsidP="00D31535">
            <w:pPr>
              <w:snapToGrid w:val="0"/>
              <w:spacing w:before="120" w:line="280" w:lineRule="atLeast"/>
              <w:jc w:val="both"/>
              <w:rPr>
                <w:rFonts w:ascii="Arial" w:eastAsia="等线" w:hAnsi="Arial" w:cs="Arial"/>
                <w:b/>
                <w:lang w:eastAsia="zh-CN"/>
              </w:rPr>
            </w:pPr>
          </w:p>
          <w:p w14:paraId="640BC69B" w14:textId="77777777" w:rsidR="00D31535" w:rsidRPr="00C51B9C" w:rsidRDefault="00D31535" w:rsidP="00D31535">
            <w:pPr>
              <w:rPr>
                <w:rFonts w:ascii="Arial" w:eastAsia="Batang" w:hAnsi="Arial" w:cs="Arial"/>
                <w:b/>
                <w:bCs/>
                <w:highlight w:val="green"/>
                <w:lang w:eastAsia="zh-CN"/>
              </w:rPr>
            </w:pPr>
            <w:r w:rsidRPr="00C51B9C">
              <w:rPr>
                <w:rFonts w:ascii="Arial" w:hAnsi="Arial" w:cs="Arial"/>
                <w:b/>
                <w:bCs/>
                <w:highlight w:val="green"/>
                <w:lang w:eastAsia="zh-CN"/>
              </w:rPr>
              <w:t xml:space="preserve">Agreement </w:t>
            </w:r>
          </w:p>
          <w:p w14:paraId="32CF213E" w14:textId="77777777" w:rsidR="00D31535" w:rsidRPr="00C51B9C" w:rsidRDefault="00D31535" w:rsidP="00D31535">
            <w:pPr>
              <w:numPr>
                <w:ilvl w:val="0"/>
                <w:numId w:val="10"/>
              </w:numPr>
              <w:spacing w:after="120" w:line="259" w:lineRule="auto"/>
              <w:ind w:hangingChars="210"/>
              <w:rPr>
                <w:rFonts w:ascii="Arial" w:hAnsi="Arial" w:cs="Arial"/>
                <w:lang w:eastAsia="x-none"/>
              </w:rPr>
            </w:pPr>
            <w:r w:rsidRPr="00C51B9C">
              <w:rPr>
                <w:rFonts w:ascii="Arial" w:hAnsi="Arial" w:cs="Arial"/>
                <w:lang w:eastAsia="x-none"/>
              </w:rPr>
              <w:t xml:space="preserve">For repetition indication for Msg3 re-transmission, Option 1 (i.e., use the same mechanism as supported for Msg3 initial transmission) is adopted. </w:t>
            </w:r>
          </w:p>
          <w:p w14:paraId="3A7686F8" w14:textId="1A8B3B65" w:rsidR="00D31535" w:rsidRPr="00D31535" w:rsidRDefault="00D31535" w:rsidP="00D31535">
            <w:pPr>
              <w:numPr>
                <w:ilvl w:val="1"/>
                <w:numId w:val="9"/>
              </w:numPr>
              <w:autoSpaceDE w:val="0"/>
              <w:autoSpaceDN w:val="0"/>
              <w:adjustRightInd w:val="0"/>
              <w:snapToGrid w:val="0"/>
              <w:spacing w:after="120" w:line="259" w:lineRule="auto"/>
              <w:jc w:val="both"/>
              <w:rPr>
                <w:rFonts w:ascii="Arial" w:hAnsi="Arial" w:cs="Arial" w:hint="eastAsia"/>
              </w:rPr>
            </w:pPr>
            <w:r w:rsidRPr="00C51B9C">
              <w:rPr>
                <w:rFonts w:ascii="Arial" w:hAnsi="Arial" w:cs="Arial"/>
              </w:rPr>
              <w:t>FFS: [8] MCS index to be used for Msg3 re-transmission</w:t>
            </w:r>
          </w:p>
        </w:tc>
      </w:tr>
    </w:tbl>
    <w:p w14:paraId="374C767E" w14:textId="77777777" w:rsidR="004325BC" w:rsidRPr="00D31535" w:rsidRDefault="004325BC" w:rsidP="00530453">
      <w:pPr>
        <w:jc w:val="both"/>
        <w:rPr>
          <w:rFonts w:hint="eastAsia"/>
          <w:b/>
          <w:lang w:eastAsia="zh-CN"/>
        </w:rPr>
      </w:pPr>
    </w:p>
    <w:p w14:paraId="76113668" w14:textId="14FCD17D" w:rsidR="00760C32" w:rsidRDefault="0016782B" w:rsidP="003E1CAF">
      <w:pPr>
        <w:jc w:val="both"/>
        <w:rPr>
          <w:rFonts w:hint="eastAsia"/>
          <w:lang w:eastAsia="zh-CN"/>
        </w:rPr>
      </w:pPr>
      <w:r>
        <w:rPr>
          <w:lang w:eastAsia="zh-CN"/>
        </w:rPr>
        <w:t>From the BS baseband processing perspective, there is no differ</w:t>
      </w:r>
      <w:r w:rsidR="00A26FBB">
        <w:rPr>
          <w:lang w:eastAsia="zh-CN"/>
        </w:rPr>
        <w:t>ence foresee between Msg</w:t>
      </w:r>
      <w:r>
        <w:rPr>
          <w:lang w:eastAsia="zh-CN"/>
        </w:rPr>
        <w:t>3 PUSCH and PUSCH schedul</w:t>
      </w:r>
      <w:r w:rsidR="002E3801">
        <w:rPr>
          <w:lang w:eastAsia="zh-CN"/>
        </w:rPr>
        <w:t xml:space="preserve">ed with UE in </w:t>
      </w:r>
      <w:r w:rsidR="002E3801">
        <w:t>RRC_CONNECTED</w:t>
      </w:r>
      <w:r w:rsidR="00A26FBB">
        <w:rPr>
          <w:lang w:eastAsia="zh-CN"/>
        </w:rPr>
        <w:t xml:space="preserve">, only different is the payload and scheduled MCS. </w:t>
      </w:r>
    </w:p>
    <w:p w14:paraId="0D613D94" w14:textId="656E594C" w:rsidR="00760C32" w:rsidRDefault="00760C32" w:rsidP="003E1CAF">
      <w:pPr>
        <w:jc w:val="both"/>
        <w:rPr>
          <w:rFonts w:hint="eastAsia"/>
          <w:lang w:eastAsia="zh-CN"/>
        </w:rPr>
      </w:pPr>
      <w:r>
        <w:rPr>
          <w:rFonts w:hint="eastAsia"/>
          <w:lang w:eastAsia="zh-CN"/>
        </w:rPr>
        <w:lastRenderedPageBreak/>
        <w:t>R</w:t>
      </w:r>
      <w:r>
        <w:rPr>
          <w:lang w:eastAsia="zh-CN"/>
        </w:rPr>
        <w:t>egarding frequency hopping, both intra-slot and inter-slot hopping can be suppor</w:t>
      </w:r>
      <w:r w:rsidR="000A24DA">
        <w:rPr>
          <w:lang w:eastAsia="zh-CN"/>
        </w:rPr>
        <w:t xml:space="preserve">ted for MsgA PUSCH transmission to improve the reliability. </w:t>
      </w:r>
    </w:p>
    <w:p w14:paraId="2750F53B" w14:textId="40ED4831" w:rsidR="00760C32" w:rsidRDefault="00760C32" w:rsidP="003E1CAF">
      <w:pPr>
        <w:jc w:val="both"/>
        <w:rPr>
          <w:lang w:eastAsia="zh-CN"/>
        </w:rPr>
      </w:pPr>
      <w:r>
        <w:rPr>
          <w:lang w:eastAsia="zh-CN"/>
        </w:rPr>
        <w:t>In</w:t>
      </w:r>
      <w:r w:rsidR="000A24DA">
        <w:rPr>
          <w:lang w:eastAsia="zh-CN"/>
        </w:rPr>
        <w:t xml:space="preserve"> Rel-16 URLLC WI, there is no PUSCH requirement with considering frequency hopping. Therefore, it is necessary to define related MsgA PUSCH with frequency hopping to verify this functionality.</w:t>
      </w:r>
    </w:p>
    <w:p w14:paraId="1808417A" w14:textId="43FA6E31" w:rsidR="00760C32" w:rsidRPr="001F7FC0" w:rsidRDefault="00182E79" w:rsidP="003E1CAF">
      <w:pPr>
        <w:jc w:val="both"/>
        <w:rPr>
          <w:rFonts w:hint="eastAsia"/>
          <w:lang w:eastAsia="zh-CN"/>
        </w:rPr>
      </w:pPr>
      <w:r>
        <w:rPr>
          <w:lang w:eastAsia="zh-CN"/>
        </w:rPr>
        <w:t>Considering there is no basic requirement f</w:t>
      </w:r>
      <w:r w:rsidR="00A9504A">
        <w:rPr>
          <w:lang w:eastAsia="zh-CN"/>
        </w:rPr>
        <w:t>or PUSCH without repetition transmission</w:t>
      </w:r>
      <w:r>
        <w:rPr>
          <w:lang w:eastAsia="zh-CN"/>
        </w:rPr>
        <w:t xml:space="preserve"> for intra-slot frequency hopping, FFS</w:t>
      </w:r>
      <w:r w:rsidR="00A9504A">
        <w:rPr>
          <w:lang w:eastAsia="zh-CN"/>
        </w:rPr>
        <w:t xml:space="preserve"> to specify the related type A PUSCH repetition with intra-slot frequency hopping</w:t>
      </w:r>
    </w:p>
    <w:p w14:paraId="186C408F" w14:textId="73E70E79" w:rsidR="00530453" w:rsidRPr="004E79F2" w:rsidRDefault="00760C32" w:rsidP="003E1CAF">
      <w:pPr>
        <w:jc w:val="both"/>
        <w:rPr>
          <w:rFonts w:hint="eastAsia"/>
          <w:b/>
          <w:lang w:eastAsia="zh-CN"/>
        </w:rPr>
      </w:pPr>
      <w:r>
        <w:rPr>
          <w:b/>
          <w:lang w:eastAsia="zh-CN"/>
        </w:rPr>
        <w:t xml:space="preserve">Propose </w:t>
      </w:r>
      <w:r w:rsidR="00B728A8">
        <w:rPr>
          <w:b/>
          <w:lang w:eastAsia="zh-CN"/>
        </w:rPr>
        <w:t>6</w:t>
      </w:r>
      <w:r w:rsidR="00182E79">
        <w:rPr>
          <w:b/>
          <w:lang w:eastAsia="zh-CN"/>
        </w:rPr>
        <w:t>: Type A PUSCH repetition for Msg 3 with inter</w:t>
      </w:r>
      <w:r>
        <w:rPr>
          <w:b/>
          <w:lang w:eastAsia="zh-CN"/>
        </w:rPr>
        <w:t xml:space="preserve">-slot </w:t>
      </w:r>
      <w:r w:rsidR="00A9504A">
        <w:rPr>
          <w:b/>
          <w:lang w:eastAsia="zh-CN"/>
        </w:rPr>
        <w:t xml:space="preserve">frequency </w:t>
      </w:r>
      <w:r>
        <w:rPr>
          <w:b/>
          <w:lang w:eastAsia="zh-CN"/>
        </w:rPr>
        <w:t>hopping requirement can be considered</w:t>
      </w:r>
      <w:r w:rsidR="00A9504A">
        <w:rPr>
          <w:b/>
          <w:lang w:eastAsia="zh-CN"/>
        </w:rPr>
        <w:t>, FFS on requirement with intra-slot frequency hopping</w:t>
      </w:r>
    </w:p>
    <w:p w14:paraId="4E876BBF" w14:textId="5CE82B76" w:rsidR="00341C1B" w:rsidRPr="007135FE" w:rsidRDefault="00AE3816"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3</w:t>
      </w:r>
      <w:r w:rsidR="00341C1B">
        <w:rPr>
          <w:rFonts w:ascii="Arial" w:eastAsia="宋体" w:hAnsi="Arial" w:cs="Times New Roman"/>
          <w:sz w:val="36"/>
          <w:szCs w:val="20"/>
          <w:lang w:val="en-GB"/>
        </w:rPr>
        <w:tab/>
      </w:r>
      <w:r w:rsidR="00341C1B">
        <w:rPr>
          <w:rFonts w:ascii="Arial" w:eastAsia="宋体" w:hAnsi="Arial" w:cs="Times New Roman"/>
          <w:sz w:val="36"/>
          <w:szCs w:val="20"/>
          <w:lang w:val="en-GB" w:eastAsia="zh-CN"/>
        </w:rPr>
        <w:t>Conclusion</w:t>
      </w:r>
    </w:p>
    <w:p w14:paraId="27FDF3E8" w14:textId="1F19639A" w:rsidR="002844F7" w:rsidRDefault="006D0C7F" w:rsidP="00AA202E">
      <w:pPr>
        <w:jc w:val="both"/>
        <w:rPr>
          <w:lang w:eastAsia="zh-CN"/>
        </w:rPr>
      </w:pPr>
      <w:r>
        <w:rPr>
          <w:rFonts w:hint="eastAsia"/>
          <w:lang w:eastAsia="zh-CN"/>
        </w:rPr>
        <w:t>In this contribution</w:t>
      </w:r>
      <w:r w:rsidR="00B728A8">
        <w:rPr>
          <w:lang w:eastAsia="zh-CN"/>
        </w:rPr>
        <w:t>, the overview impact on performance requirement for Rel-17 coverage enhancement WI is provided.</w:t>
      </w:r>
      <w:r w:rsidR="00744CC5">
        <w:rPr>
          <w:lang w:eastAsia="zh-CN"/>
        </w:rPr>
        <w:br/>
      </w:r>
    </w:p>
    <w:p w14:paraId="04AEDFE6" w14:textId="77777777" w:rsidR="00744CC5" w:rsidRPr="00B67267" w:rsidRDefault="00744CC5" w:rsidP="00744CC5">
      <w:pPr>
        <w:jc w:val="both"/>
        <w:rPr>
          <w:rFonts w:hint="eastAsia"/>
          <w:b/>
          <w:lang w:eastAsia="zh-CN"/>
        </w:rPr>
      </w:pPr>
      <w:r w:rsidRPr="008A77B7">
        <w:rPr>
          <w:b/>
          <w:lang w:eastAsia="zh-CN"/>
        </w:rPr>
        <w:t>Observation 1</w:t>
      </w:r>
      <w:r>
        <w:rPr>
          <w:b/>
          <w:lang w:eastAsia="zh-CN"/>
        </w:rPr>
        <w:t xml:space="preserve">: PUSCH slot repetition requirements have been verified in RAN4 for both FR1 and FR2  </w:t>
      </w:r>
    </w:p>
    <w:p w14:paraId="23C7E2FC" w14:textId="77777777" w:rsidR="00744CC5" w:rsidRPr="000E4CF3" w:rsidRDefault="00744CC5" w:rsidP="00744CC5">
      <w:pPr>
        <w:jc w:val="both"/>
        <w:rPr>
          <w:rFonts w:hint="eastAsia"/>
          <w:b/>
          <w:lang w:eastAsia="zh-CN"/>
        </w:rPr>
      </w:pPr>
      <w:r>
        <w:rPr>
          <w:b/>
          <w:lang w:eastAsia="zh-CN"/>
        </w:rPr>
        <w:t xml:space="preserve">Propose 1: FFS </w:t>
      </w:r>
      <w:r>
        <w:rPr>
          <w:rFonts w:hint="eastAsia"/>
          <w:b/>
          <w:lang w:eastAsia="zh-CN"/>
        </w:rPr>
        <w:t>t</w:t>
      </w:r>
      <w:r>
        <w:rPr>
          <w:b/>
          <w:lang w:eastAsia="zh-CN"/>
        </w:rPr>
        <w:t>o specify the PUSCH repetition type A requirements with Rel-17 repetition value.</w:t>
      </w:r>
    </w:p>
    <w:p w14:paraId="478FA43B" w14:textId="77777777" w:rsidR="00744CC5" w:rsidRPr="00B728A8" w:rsidRDefault="00744CC5" w:rsidP="00744CC5">
      <w:pPr>
        <w:jc w:val="both"/>
        <w:rPr>
          <w:rFonts w:hint="eastAsia"/>
          <w:b/>
          <w:lang w:eastAsia="zh-CN"/>
        </w:rPr>
      </w:pPr>
      <w:r>
        <w:rPr>
          <w:b/>
          <w:lang w:eastAsia="zh-CN"/>
        </w:rPr>
        <w:t>Propose 2: PUSCH requirement with TB processing over multi-slot can be considered in RAN4</w:t>
      </w:r>
    </w:p>
    <w:p w14:paraId="40543489" w14:textId="6FFC0D45" w:rsidR="00744CC5" w:rsidRDefault="00744CC5" w:rsidP="00744CC5">
      <w:pPr>
        <w:jc w:val="both"/>
        <w:rPr>
          <w:rFonts w:hint="eastAsia"/>
          <w:b/>
          <w:lang w:eastAsia="zh-CN"/>
        </w:rPr>
      </w:pPr>
      <w:r>
        <w:rPr>
          <w:b/>
          <w:lang w:eastAsia="zh-CN"/>
        </w:rPr>
        <w:t>Propose 3: UCI multiplexing on PUSCH requirement with TB processing</w:t>
      </w:r>
      <w:r>
        <w:rPr>
          <w:b/>
          <w:lang w:eastAsia="zh-CN"/>
        </w:rPr>
        <w:t xml:space="preserve"> over multi-slot</w:t>
      </w:r>
      <w:r>
        <w:rPr>
          <w:b/>
          <w:lang w:eastAsia="zh-CN"/>
        </w:rPr>
        <w:t xml:space="preserve"> can be considered in RAN4</w:t>
      </w:r>
    </w:p>
    <w:p w14:paraId="62F1C5EE" w14:textId="77777777" w:rsidR="00744CC5" w:rsidRDefault="00744CC5" w:rsidP="00744CC5">
      <w:pPr>
        <w:jc w:val="both"/>
        <w:rPr>
          <w:b/>
          <w:lang w:eastAsia="zh-CN"/>
        </w:rPr>
      </w:pPr>
      <w:r>
        <w:rPr>
          <w:b/>
          <w:lang w:eastAsia="zh-CN"/>
        </w:rPr>
        <w:t>Propose 4:  Further discuss whether to define PUSCH/PUCCH multiple transmission requirement with DMRS bundling when the core requirement is finalized in RAN1 and RAN4</w:t>
      </w:r>
    </w:p>
    <w:p w14:paraId="5963F355" w14:textId="77777777" w:rsidR="00744CC5" w:rsidRDefault="00744CC5" w:rsidP="00744CC5">
      <w:pPr>
        <w:jc w:val="both"/>
        <w:rPr>
          <w:b/>
          <w:lang w:eastAsia="zh-CN"/>
        </w:rPr>
      </w:pPr>
      <w:r>
        <w:rPr>
          <w:b/>
          <w:lang w:eastAsia="zh-CN"/>
        </w:rPr>
        <w:t>Propose 5: No PUCCH demodulation requirement for dynamic PUCCH repetition factor indication.</w:t>
      </w:r>
    </w:p>
    <w:p w14:paraId="76E93A1F" w14:textId="78573D80" w:rsidR="00744CC5" w:rsidRPr="0055588E" w:rsidRDefault="00744CC5" w:rsidP="00AA202E">
      <w:pPr>
        <w:jc w:val="both"/>
        <w:rPr>
          <w:b/>
          <w:lang w:eastAsia="zh-CN"/>
        </w:rPr>
      </w:pPr>
      <w:r>
        <w:rPr>
          <w:b/>
          <w:lang w:eastAsia="zh-CN"/>
        </w:rPr>
        <w:t xml:space="preserve">Propose </w:t>
      </w:r>
      <w:r>
        <w:rPr>
          <w:b/>
          <w:lang w:eastAsia="zh-CN"/>
        </w:rPr>
        <w:t>6: Type A PUSCH repetition for Msg 3 with inter-slot frequency hopping requirement can be considered, FFS on</w:t>
      </w:r>
      <w:r w:rsidRPr="00744CC5">
        <w:rPr>
          <w:b/>
          <w:lang w:eastAsia="zh-CN"/>
        </w:rPr>
        <w:t xml:space="preserve"> </w:t>
      </w:r>
      <w:r>
        <w:rPr>
          <w:b/>
          <w:lang w:eastAsia="zh-CN"/>
        </w:rPr>
        <w:t>Type A PUSCH repetition for Msg 3 requirement with intra-slot frequency hopping</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A897909" w14:textId="7BE8F490" w:rsidR="00F57074" w:rsidRPr="00915D1A" w:rsidRDefault="00915D1A" w:rsidP="003E1CAF">
      <w:pPr>
        <w:pStyle w:val="Reference"/>
      </w:pPr>
      <w:r>
        <w:t>R4</w:t>
      </w:r>
      <w:r w:rsidR="00F57074" w:rsidRPr="00915D1A">
        <w:rPr>
          <w:rFonts w:hint="eastAsia"/>
        </w:rPr>
        <w:t>-</w:t>
      </w:r>
      <w:r w:rsidR="00744CC5">
        <w:t>210855</w:t>
      </w:r>
      <w:r>
        <w:rPr>
          <w:rFonts w:hint="eastAsia"/>
        </w:rPr>
        <w:t>,</w:t>
      </w:r>
      <w:r w:rsidR="00744CC5">
        <w:t xml:space="preserve"> Revised WID on NR coverage enhancement, China Telecomm</w:t>
      </w:r>
    </w:p>
    <w:p w14:paraId="0C271BFE" w14:textId="151D01FA"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F4EE5" w14:textId="77777777" w:rsidR="00445EF6" w:rsidRDefault="00445EF6" w:rsidP="00EA0BFA">
      <w:pPr>
        <w:spacing w:after="0" w:line="240" w:lineRule="auto"/>
      </w:pPr>
      <w:r>
        <w:separator/>
      </w:r>
    </w:p>
  </w:endnote>
  <w:endnote w:type="continuationSeparator" w:id="0">
    <w:p w14:paraId="7B96A574" w14:textId="77777777" w:rsidR="00445EF6" w:rsidRDefault="00445EF6"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F5CA6" w14:textId="77777777" w:rsidR="00445EF6" w:rsidRDefault="00445EF6" w:rsidP="00EA0BFA">
      <w:pPr>
        <w:spacing w:after="0" w:line="240" w:lineRule="auto"/>
      </w:pPr>
      <w:r>
        <w:separator/>
      </w:r>
    </w:p>
  </w:footnote>
  <w:footnote w:type="continuationSeparator" w:id="0">
    <w:p w14:paraId="6A806318" w14:textId="77777777" w:rsidR="00445EF6" w:rsidRDefault="00445EF6"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1"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636E4714"/>
    <w:multiLevelType w:val="hybridMultilevel"/>
    <w:tmpl w:val="7CB84102"/>
    <w:lvl w:ilvl="0" w:tplc="AAF043BA">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4" w15:restartNumberingAfterBreak="0">
    <w:nsid w:val="65A53D25"/>
    <w:multiLevelType w:val="hybridMultilevel"/>
    <w:tmpl w:val="08F636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2"/>
  </w:num>
  <w:num w:numId="3">
    <w:abstractNumId w:val="13"/>
  </w:num>
  <w:num w:numId="4">
    <w:abstractNumId w:val="10"/>
  </w:num>
  <w:num w:numId="5">
    <w:abstractNumId w:val="0"/>
  </w:num>
  <w:num w:numId="6">
    <w:abstractNumId w:val="5"/>
  </w:num>
  <w:num w:numId="7">
    <w:abstractNumId w:val="6"/>
  </w:num>
  <w:num w:numId="8">
    <w:abstractNumId w:val="3"/>
  </w:num>
  <w:num w:numId="9">
    <w:abstractNumId w:val="11"/>
  </w:num>
  <w:num w:numId="10">
    <w:abstractNumId w:val="1"/>
  </w:num>
  <w:num w:numId="11">
    <w:abstractNumId w:val="4"/>
  </w:num>
  <w:num w:numId="12">
    <w:abstractNumId w:val="14"/>
  </w:num>
  <w:num w:numId="13">
    <w:abstractNumId w:val="15"/>
  </w:num>
  <w:num w:numId="14">
    <w:abstractNumId w:val="12"/>
  </w:num>
  <w:num w:numId="15">
    <w:abstractNumId w:val="9"/>
  </w:num>
  <w:num w:numId="16">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3EA7"/>
    <w:rsid w:val="00004166"/>
    <w:rsid w:val="000066E5"/>
    <w:rsid w:val="00015DC0"/>
    <w:rsid w:val="00016385"/>
    <w:rsid w:val="00017087"/>
    <w:rsid w:val="0002149B"/>
    <w:rsid w:val="00023073"/>
    <w:rsid w:val="000251DA"/>
    <w:rsid w:val="0002708E"/>
    <w:rsid w:val="00042CBA"/>
    <w:rsid w:val="00045FE1"/>
    <w:rsid w:val="000566FD"/>
    <w:rsid w:val="00057513"/>
    <w:rsid w:val="000619E5"/>
    <w:rsid w:val="000619F6"/>
    <w:rsid w:val="00062202"/>
    <w:rsid w:val="0006469C"/>
    <w:rsid w:val="00070287"/>
    <w:rsid w:val="00073509"/>
    <w:rsid w:val="00073548"/>
    <w:rsid w:val="000738E7"/>
    <w:rsid w:val="000777FB"/>
    <w:rsid w:val="00081DF5"/>
    <w:rsid w:val="000838B7"/>
    <w:rsid w:val="0008498A"/>
    <w:rsid w:val="00087EE8"/>
    <w:rsid w:val="0009087E"/>
    <w:rsid w:val="00090BEC"/>
    <w:rsid w:val="00091EA3"/>
    <w:rsid w:val="00093C51"/>
    <w:rsid w:val="00094FD4"/>
    <w:rsid w:val="00097396"/>
    <w:rsid w:val="000A103E"/>
    <w:rsid w:val="000A24DA"/>
    <w:rsid w:val="000A4382"/>
    <w:rsid w:val="000A46B2"/>
    <w:rsid w:val="000B19D7"/>
    <w:rsid w:val="000B3C57"/>
    <w:rsid w:val="000B510D"/>
    <w:rsid w:val="000B5D16"/>
    <w:rsid w:val="000B7B3D"/>
    <w:rsid w:val="000C4708"/>
    <w:rsid w:val="000C67C7"/>
    <w:rsid w:val="000D54F4"/>
    <w:rsid w:val="000E4CF3"/>
    <w:rsid w:val="000E6D11"/>
    <w:rsid w:val="000F110B"/>
    <w:rsid w:val="000F19C5"/>
    <w:rsid w:val="000F438F"/>
    <w:rsid w:val="00101A11"/>
    <w:rsid w:val="00104068"/>
    <w:rsid w:val="00104D80"/>
    <w:rsid w:val="00105C7A"/>
    <w:rsid w:val="001153EB"/>
    <w:rsid w:val="001161AE"/>
    <w:rsid w:val="001161C6"/>
    <w:rsid w:val="0011669F"/>
    <w:rsid w:val="0012023E"/>
    <w:rsid w:val="001240C6"/>
    <w:rsid w:val="00125049"/>
    <w:rsid w:val="00130993"/>
    <w:rsid w:val="0013459D"/>
    <w:rsid w:val="001401AF"/>
    <w:rsid w:val="001419A7"/>
    <w:rsid w:val="001446C5"/>
    <w:rsid w:val="001454E4"/>
    <w:rsid w:val="001455E7"/>
    <w:rsid w:val="00146669"/>
    <w:rsid w:val="00154D93"/>
    <w:rsid w:val="0015637D"/>
    <w:rsid w:val="00163142"/>
    <w:rsid w:val="0016782B"/>
    <w:rsid w:val="00175FCE"/>
    <w:rsid w:val="001815D0"/>
    <w:rsid w:val="0018282C"/>
    <w:rsid w:val="00182E79"/>
    <w:rsid w:val="00186BD7"/>
    <w:rsid w:val="00187530"/>
    <w:rsid w:val="0019176C"/>
    <w:rsid w:val="001A5B18"/>
    <w:rsid w:val="001A6BDA"/>
    <w:rsid w:val="001B0A8B"/>
    <w:rsid w:val="001B1399"/>
    <w:rsid w:val="001B34B4"/>
    <w:rsid w:val="001C2E9C"/>
    <w:rsid w:val="001C5784"/>
    <w:rsid w:val="001C59AD"/>
    <w:rsid w:val="001D10CF"/>
    <w:rsid w:val="001E26A6"/>
    <w:rsid w:val="001E6D0F"/>
    <w:rsid w:val="001F31EA"/>
    <w:rsid w:val="001F3A55"/>
    <w:rsid w:val="001F76F3"/>
    <w:rsid w:val="001F7FC0"/>
    <w:rsid w:val="002007C3"/>
    <w:rsid w:val="0020191E"/>
    <w:rsid w:val="00212AC7"/>
    <w:rsid w:val="002166E6"/>
    <w:rsid w:val="00217934"/>
    <w:rsid w:val="00234695"/>
    <w:rsid w:val="00235974"/>
    <w:rsid w:val="00244B99"/>
    <w:rsid w:val="002454B4"/>
    <w:rsid w:val="00245E92"/>
    <w:rsid w:val="00250A9C"/>
    <w:rsid w:val="00256563"/>
    <w:rsid w:val="00257243"/>
    <w:rsid w:val="00263B62"/>
    <w:rsid w:val="0026464B"/>
    <w:rsid w:val="0027192E"/>
    <w:rsid w:val="002722FF"/>
    <w:rsid w:val="002766F5"/>
    <w:rsid w:val="002844F7"/>
    <w:rsid w:val="002932D6"/>
    <w:rsid w:val="00293801"/>
    <w:rsid w:val="002951C3"/>
    <w:rsid w:val="002B01D8"/>
    <w:rsid w:val="002B0DEB"/>
    <w:rsid w:val="002B23B2"/>
    <w:rsid w:val="002B3F11"/>
    <w:rsid w:val="002C103C"/>
    <w:rsid w:val="002C157D"/>
    <w:rsid w:val="002D21A5"/>
    <w:rsid w:val="002D449C"/>
    <w:rsid w:val="002D7227"/>
    <w:rsid w:val="002E2341"/>
    <w:rsid w:val="002E3801"/>
    <w:rsid w:val="002E3B06"/>
    <w:rsid w:val="002F7DB5"/>
    <w:rsid w:val="00301D03"/>
    <w:rsid w:val="00310DEE"/>
    <w:rsid w:val="00313830"/>
    <w:rsid w:val="003227FE"/>
    <w:rsid w:val="003240C8"/>
    <w:rsid w:val="00324E5F"/>
    <w:rsid w:val="003269BD"/>
    <w:rsid w:val="00330524"/>
    <w:rsid w:val="003349BA"/>
    <w:rsid w:val="00341C1B"/>
    <w:rsid w:val="00343B71"/>
    <w:rsid w:val="0034546D"/>
    <w:rsid w:val="00345F49"/>
    <w:rsid w:val="00350119"/>
    <w:rsid w:val="00354865"/>
    <w:rsid w:val="00357F78"/>
    <w:rsid w:val="00363DB5"/>
    <w:rsid w:val="00363F6D"/>
    <w:rsid w:val="00364A21"/>
    <w:rsid w:val="00364AAC"/>
    <w:rsid w:val="00371366"/>
    <w:rsid w:val="003721EE"/>
    <w:rsid w:val="00373018"/>
    <w:rsid w:val="00387009"/>
    <w:rsid w:val="003905F4"/>
    <w:rsid w:val="0039402D"/>
    <w:rsid w:val="00395605"/>
    <w:rsid w:val="00396D8D"/>
    <w:rsid w:val="00397929"/>
    <w:rsid w:val="003A13E0"/>
    <w:rsid w:val="003A53A5"/>
    <w:rsid w:val="003A61AF"/>
    <w:rsid w:val="003A6F2F"/>
    <w:rsid w:val="003B154C"/>
    <w:rsid w:val="003B4916"/>
    <w:rsid w:val="003B49E6"/>
    <w:rsid w:val="003C0038"/>
    <w:rsid w:val="003C01FB"/>
    <w:rsid w:val="003C036C"/>
    <w:rsid w:val="003C48FE"/>
    <w:rsid w:val="003D4043"/>
    <w:rsid w:val="003D5F1E"/>
    <w:rsid w:val="003E04AB"/>
    <w:rsid w:val="003E0BDC"/>
    <w:rsid w:val="003E1CAF"/>
    <w:rsid w:val="003E5DDE"/>
    <w:rsid w:val="003F27AF"/>
    <w:rsid w:val="003F2CA7"/>
    <w:rsid w:val="003F331C"/>
    <w:rsid w:val="003F3F95"/>
    <w:rsid w:val="003F536F"/>
    <w:rsid w:val="003F5760"/>
    <w:rsid w:val="004023F9"/>
    <w:rsid w:val="00406CDB"/>
    <w:rsid w:val="00410BEE"/>
    <w:rsid w:val="00416125"/>
    <w:rsid w:val="00417722"/>
    <w:rsid w:val="004239D2"/>
    <w:rsid w:val="00423CA6"/>
    <w:rsid w:val="004325BC"/>
    <w:rsid w:val="00432F07"/>
    <w:rsid w:val="00433772"/>
    <w:rsid w:val="00434A86"/>
    <w:rsid w:val="004429C7"/>
    <w:rsid w:val="00445DA4"/>
    <w:rsid w:val="00445EF6"/>
    <w:rsid w:val="00452742"/>
    <w:rsid w:val="00452F4C"/>
    <w:rsid w:val="004545FC"/>
    <w:rsid w:val="0046111C"/>
    <w:rsid w:val="0046405C"/>
    <w:rsid w:val="004642F5"/>
    <w:rsid w:val="00470D89"/>
    <w:rsid w:val="00471DCC"/>
    <w:rsid w:val="00471F3B"/>
    <w:rsid w:val="00476CD6"/>
    <w:rsid w:val="004818EB"/>
    <w:rsid w:val="00482D8B"/>
    <w:rsid w:val="00484E5C"/>
    <w:rsid w:val="004902B6"/>
    <w:rsid w:val="00494D9D"/>
    <w:rsid w:val="00495E03"/>
    <w:rsid w:val="004A00CE"/>
    <w:rsid w:val="004A1B0A"/>
    <w:rsid w:val="004A3BD0"/>
    <w:rsid w:val="004A45BD"/>
    <w:rsid w:val="004A53E1"/>
    <w:rsid w:val="004A6735"/>
    <w:rsid w:val="004C2E51"/>
    <w:rsid w:val="004C591D"/>
    <w:rsid w:val="004D2FDD"/>
    <w:rsid w:val="004D492D"/>
    <w:rsid w:val="004D561C"/>
    <w:rsid w:val="004D5A7F"/>
    <w:rsid w:val="004E0612"/>
    <w:rsid w:val="004E13CF"/>
    <w:rsid w:val="004E4F17"/>
    <w:rsid w:val="004E5D79"/>
    <w:rsid w:val="004E79F2"/>
    <w:rsid w:val="004F0725"/>
    <w:rsid w:val="004F172D"/>
    <w:rsid w:val="004F3DA2"/>
    <w:rsid w:val="004F4436"/>
    <w:rsid w:val="004F711C"/>
    <w:rsid w:val="00506444"/>
    <w:rsid w:val="00506F0F"/>
    <w:rsid w:val="005108BE"/>
    <w:rsid w:val="0051199A"/>
    <w:rsid w:val="00520510"/>
    <w:rsid w:val="005223B7"/>
    <w:rsid w:val="00524C0D"/>
    <w:rsid w:val="00525800"/>
    <w:rsid w:val="00526235"/>
    <w:rsid w:val="005303F1"/>
    <w:rsid w:val="00530453"/>
    <w:rsid w:val="00534CBB"/>
    <w:rsid w:val="005410A6"/>
    <w:rsid w:val="005437F0"/>
    <w:rsid w:val="00544D0B"/>
    <w:rsid w:val="00551033"/>
    <w:rsid w:val="00552CDB"/>
    <w:rsid w:val="00552F06"/>
    <w:rsid w:val="00553E94"/>
    <w:rsid w:val="0055588E"/>
    <w:rsid w:val="00556798"/>
    <w:rsid w:val="005577B3"/>
    <w:rsid w:val="00560710"/>
    <w:rsid w:val="0056241D"/>
    <w:rsid w:val="00563E32"/>
    <w:rsid w:val="00571273"/>
    <w:rsid w:val="00572692"/>
    <w:rsid w:val="00572E24"/>
    <w:rsid w:val="00581304"/>
    <w:rsid w:val="00583913"/>
    <w:rsid w:val="00584B89"/>
    <w:rsid w:val="00585A0E"/>
    <w:rsid w:val="005903E5"/>
    <w:rsid w:val="005943EF"/>
    <w:rsid w:val="00594420"/>
    <w:rsid w:val="005972F9"/>
    <w:rsid w:val="005A1B44"/>
    <w:rsid w:val="005A2406"/>
    <w:rsid w:val="005A7E3A"/>
    <w:rsid w:val="005B070E"/>
    <w:rsid w:val="005B4CED"/>
    <w:rsid w:val="005B7B6D"/>
    <w:rsid w:val="005C0807"/>
    <w:rsid w:val="005C7649"/>
    <w:rsid w:val="005D0153"/>
    <w:rsid w:val="005D7960"/>
    <w:rsid w:val="005E0A7B"/>
    <w:rsid w:val="005E4E0A"/>
    <w:rsid w:val="005E563B"/>
    <w:rsid w:val="005E6918"/>
    <w:rsid w:val="006033A7"/>
    <w:rsid w:val="00606FC8"/>
    <w:rsid w:val="00614874"/>
    <w:rsid w:val="00621FDF"/>
    <w:rsid w:val="006227D8"/>
    <w:rsid w:val="006238A5"/>
    <w:rsid w:val="00626B3E"/>
    <w:rsid w:val="006275F0"/>
    <w:rsid w:val="006308C9"/>
    <w:rsid w:val="00635BC4"/>
    <w:rsid w:val="00635D69"/>
    <w:rsid w:val="00636F43"/>
    <w:rsid w:val="00644515"/>
    <w:rsid w:val="00647076"/>
    <w:rsid w:val="006522CE"/>
    <w:rsid w:val="00652DEC"/>
    <w:rsid w:val="00655BDC"/>
    <w:rsid w:val="0065797B"/>
    <w:rsid w:val="00681A45"/>
    <w:rsid w:val="006826FC"/>
    <w:rsid w:val="00684058"/>
    <w:rsid w:val="00684E93"/>
    <w:rsid w:val="006856D8"/>
    <w:rsid w:val="00692C8F"/>
    <w:rsid w:val="00695475"/>
    <w:rsid w:val="006A04DE"/>
    <w:rsid w:val="006A1A93"/>
    <w:rsid w:val="006A2928"/>
    <w:rsid w:val="006A6547"/>
    <w:rsid w:val="006B4BCB"/>
    <w:rsid w:val="006B7513"/>
    <w:rsid w:val="006C3078"/>
    <w:rsid w:val="006C4B01"/>
    <w:rsid w:val="006C6731"/>
    <w:rsid w:val="006D0C7F"/>
    <w:rsid w:val="006D25EF"/>
    <w:rsid w:val="006E24E8"/>
    <w:rsid w:val="006E2748"/>
    <w:rsid w:val="006E44C7"/>
    <w:rsid w:val="006E70D1"/>
    <w:rsid w:val="006F18D4"/>
    <w:rsid w:val="006F191B"/>
    <w:rsid w:val="006F1A7D"/>
    <w:rsid w:val="006F68BB"/>
    <w:rsid w:val="00700580"/>
    <w:rsid w:val="00700A99"/>
    <w:rsid w:val="007026B5"/>
    <w:rsid w:val="007027D9"/>
    <w:rsid w:val="007041C0"/>
    <w:rsid w:val="00704334"/>
    <w:rsid w:val="007135FE"/>
    <w:rsid w:val="00722790"/>
    <w:rsid w:val="007236FC"/>
    <w:rsid w:val="00737F48"/>
    <w:rsid w:val="00740539"/>
    <w:rsid w:val="00744CC5"/>
    <w:rsid w:val="007465FB"/>
    <w:rsid w:val="00752EFF"/>
    <w:rsid w:val="00760741"/>
    <w:rsid w:val="00760C32"/>
    <w:rsid w:val="00762F93"/>
    <w:rsid w:val="007707B1"/>
    <w:rsid w:val="00770EB5"/>
    <w:rsid w:val="00771CF2"/>
    <w:rsid w:val="00776104"/>
    <w:rsid w:val="007776CC"/>
    <w:rsid w:val="00784DA6"/>
    <w:rsid w:val="00796D8F"/>
    <w:rsid w:val="007A24B9"/>
    <w:rsid w:val="007A5329"/>
    <w:rsid w:val="007A61A4"/>
    <w:rsid w:val="007A6276"/>
    <w:rsid w:val="007A6E87"/>
    <w:rsid w:val="007B487F"/>
    <w:rsid w:val="007B4EB1"/>
    <w:rsid w:val="007C7CA0"/>
    <w:rsid w:val="007D09B2"/>
    <w:rsid w:val="007D293F"/>
    <w:rsid w:val="007D615C"/>
    <w:rsid w:val="007E176D"/>
    <w:rsid w:val="007E4CBC"/>
    <w:rsid w:val="007F0572"/>
    <w:rsid w:val="007F43BC"/>
    <w:rsid w:val="007F61F9"/>
    <w:rsid w:val="00803314"/>
    <w:rsid w:val="00812250"/>
    <w:rsid w:val="0081235D"/>
    <w:rsid w:val="00812572"/>
    <w:rsid w:val="00817559"/>
    <w:rsid w:val="008236B9"/>
    <w:rsid w:val="00826B8E"/>
    <w:rsid w:val="00831DAF"/>
    <w:rsid w:val="00832A2E"/>
    <w:rsid w:val="00837363"/>
    <w:rsid w:val="00845A7D"/>
    <w:rsid w:val="00850630"/>
    <w:rsid w:val="00853E27"/>
    <w:rsid w:val="008549E8"/>
    <w:rsid w:val="00862981"/>
    <w:rsid w:val="008632D5"/>
    <w:rsid w:val="008653A7"/>
    <w:rsid w:val="008708EB"/>
    <w:rsid w:val="00871275"/>
    <w:rsid w:val="00871C99"/>
    <w:rsid w:val="0087410F"/>
    <w:rsid w:val="008818FD"/>
    <w:rsid w:val="0088386C"/>
    <w:rsid w:val="00884C4A"/>
    <w:rsid w:val="00884F9F"/>
    <w:rsid w:val="008857DE"/>
    <w:rsid w:val="00886DC5"/>
    <w:rsid w:val="0089129E"/>
    <w:rsid w:val="008A7878"/>
    <w:rsid w:val="008B043F"/>
    <w:rsid w:val="008B1B1B"/>
    <w:rsid w:val="008B20A6"/>
    <w:rsid w:val="008B2B35"/>
    <w:rsid w:val="008D1E5A"/>
    <w:rsid w:val="008E249B"/>
    <w:rsid w:val="008E425A"/>
    <w:rsid w:val="008E471D"/>
    <w:rsid w:val="008E5D01"/>
    <w:rsid w:val="008F517B"/>
    <w:rsid w:val="00900AAD"/>
    <w:rsid w:val="00910027"/>
    <w:rsid w:val="0091019A"/>
    <w:rsid w:val="00910BA6"/>
    <w:rsid w:val="009157F5"/>
    <w:rsid w:val="009158AF"/>
    <w:rsid w:val="00915B96"/>
    <w:rsid w:val="00915D1A"/>
    <w:rsid w:val="00915FD4"/>
    <w:rsid w:val="00916F24"/>
    <w:rsid w:val="0093340D"/>
    <w:rsid w:val="0093415A"/>
    <w:rsid w:val="0093772F"/>
    <w:rsid w:val="00943C53"/>
    <w:rsid w:val="00947657"/>
    <w:rsid w:val="00950C06"/>
    <w:rsid w:val="00950F89"/>
    <w:rsid w:val="00966659"/>
    <w:rsid w:val="0096713F"/>
    <w:rsid w:val="00967B28"/>
    <w:rsid w:val="00973964"/>
    <w:rsid w:val="009741CE"/>
    <w:rsid w:val="00975093"/>
    <w:rsid w:val="00976B14"/>
    <w:rsid w:val="009800D4"/>
    <w:rsid w:val="009820EA"/>
    <w:rsid w:val="00987B60"/>
    <w:rsid w:val="009940D4"/>
    <w:rsid w:val="009941A3"/>
    <w:rsid w:val="00994969"/>
    <w:rsid w:val="00996691"/>
    <w:rsid w:val="00997830"/>
    <w:rsid w:val="00997FA8"/>
    <w:rsid w:val="009A0400"/>
    <w:rsid w:val="009A3753"/>
    <w:rsid w:val="009A3AA6"/>
    <w:rsid w:val="009A3B71"/>
    <w:rsid w:val="009A4915"/>
    <w:rsid w:val="009A523F"/>
    <w:rsid w:val="009B42F8"/>
    <w:rsid w:val="009C0908"/>
    <w:rsid w:val="009C3257"/>
    <w:rsid w:val="009C3D8F"/>
    <w:rsid w:val="009C455F"/>
    <w:rsid w:val="009C6250"/>
    <w:rsid w:val="009D2ABB"/>
    <w:rsid w:val="009D685A"/>
    <w:rsid w:val="009D69F0"/>
    <w:rsid w:val="009D7647"/>
    <w:rsid w:val="009E1924"/>
    <w:rsid w:val="009E27E8"/>
    <w:rsid w:val="009E5710"/>
    <w:rsid w:val="009E64AE"/>
    <w:rsid w:val="009E6790"/>
    <w:rsid w:val="009E693F"/>
    <w:rsid w:val="009F277C"/>
    <w:rsid w:val="009F3BD4"/>
    <w:rsid w:val="009F6ECC"/>
    <w:rsid w:val="00A0079E"/>
    <w:rsid w:val="00A0211B"/>
    <w:rsid w:val="00A0522B"/>
    <w:rsid w:val="00A07BF7"/>
    <w:rsid w:val="00A12FE2"/>
    <w:rsid w:val="00A165A2"/>
    <w:rsid w:val="00A17111"/>
    <w:rsid w:val="00A235E0"/>
    <w:rsid w:val="00A254F3"/>
    <w:rsid w:val="00A26FBB"/>
    <w:rsid w:val="00A30E60"/>
    <w:rsid w:val="00A415A7"/>
    <w:rsid w:val="00A43D7D"/>
    <w:rsid w:val="00A4434A"/>
    <w:rsid w:val="00A4589C"/>
    <w:rsid w:val="00A549BF"/>
    <w:rsid w:val="00A64459"/>
    <w:rsid w:val="00A665B9"/>
    <w:rsid w:val="00A71650"/>
    <w:rsid w:val="00A75990"/>
    <w:rsid w:val="00A77432"/>
    <w:rsid w:val="00A809E5"/>
    <w:rsid w:val="00A80E5A"/>
    <w:rsid w:val="00A81C39"/>
    <w:rsid w:val="00A827DC"/>
    <w:rsid w:val="00A849F4"/>
    <w:rsid w:val="00A9504A"/>
    <w:rsid w:val="00A96CD1"/>
    <w:rsid w:val="00AA202E"/>
    <w:rsid w:val="00AA5824"/>
    <w:rsid w:val="00AA5D62"/>
    <w:rsid w:val="00AB2325"/>
    <w:rsid w:val="00AB5CEF"/>
    <w:rsid w:val="00AC3BF6"/>
    <w:rsid w:val="00AC53FE"/>
    <w:rsid w:val="00AD4945"/>
    <w:rsid w:val="00AD6CD6"/>
    <w:rsid w:val="00AE0CD3"/>
    <w:rsid w:val="00AE2AF3"/>
    <w:rsid w:val="00AE3816"/>
    <w:rsid w:val="00AE4216"/>
    <w:rsid w:val="00AE5107"/>
    <w:rsid w:val="00AE6AAC"/>
    <w:rsid w:val="00AF07FF"/>
    <w:rsid w:val="00AF4B53"/>
    <w:rsid w:val="00B036F9"/>
    <w:rsid w:val="00B0719B"/>
    <w:rsid w:val="00B11A06"/>
    <w:rsid w:val="00B11F1B"/>
    <w:rsid w:val="00B124F9"/>
    <w:rsid w:val="00B22BE4"/>
    <w:rsid w:val="00B239E3"/>
    <w:rsid w:val="00B2596F"/>
    <w:rsid w:val="00B41464"/>
    <w:rsid w:val="00B41594"/>
    <w:rsid w:val="00B42343"/>
    <w:rsid w:val="00B477E6"/>
    <w:rsid w:val="00B50FCA"/>
    <w:rsid w:val="00B5315C"/>
    <w:rsid w:val="00B54779"/>
    <w:rsid w:val="00B5573A"/>
    <w:rsid w:val="00B56C3A"/>
    <w:rsid w:val="00B57876"/>
    <w:rsid w:val="00B6653B"/>
    <w:rsid w:val="00B67267"/>
    <w:rsid w:val="00B71AAA"/>
    <w:rsid w:val="00B728A8"/>
    <w:rsid w:val="00B731E1"/>
    <w:rsid w:val="00B73FED"/>
    <w:rsid w:val="00B7592D"/>
    <w:rsid w:val="00B75C9B"/>
    <w:rsid w:val="00B80545"/>
    <w:rsid w:val="00B82563"/>
    <w:rsid w:val="00B84E35"/>
    <w:rsid w:val="00B85B6C"/>
    <w:rsid w:val="00B874B5"/>
    <w:rsid w:val="00BA306D"/>
    <w:rsid w:val="00BA5751"/>
    <w:rsid w:val="00BB039D"/>
    <w:rsid w:val="00BB6667"/>
    <w:rsid w:val="00BC51C1"/>
    <w:rsid w:val="00BC6C47"/>
    <w:rsid w:val="00BD47F0"/>
    <w:rsid w:val="00BD5426"/>
    <w:rsid w:val="00BE1648"/>
    <w:rsid w:val="00BE40BC"/>
    <w:rsid w:val="00BE714A"/>
    <w:rsid w:val="00BE7411"/>
    <w:rsid w:val="00BE79E8"/>
    <w:rsid w:val="00BF2458"/>
    <w:rsid w:val="00BF2AE7"/>
    <w:rsid w:val="00C0104C"/>
    <w:rsid w:val="00C05B1B"/>
    <w:rsid w:val="00C072BF"/>
    <w:rsid w:val="00C1584C"/>
    <w:rsid w:val="00C20B56"/>
    <w:rsid w:val="00C231D1"/>
    <w:rsid w:val="00C235B2"/>
    <w:rsid w:val="00C23D6A"/>
    <w:rsid w:val="00C34466"/>
    <w:rsid w:val="00C4021F"/>
    <w:rsid w:val="00C43E6F"/>
    <w:rsid w:val="00C43EDF"/>
    <w:rsid w:val="00C44CE2"/>
    <w:rsid w:val="00C53489"/>
    <w:rsid w:val="00C607A5"/>
    <w:rsid w:val="00C677A7"/>
    <w:rsid w:val="00C67D59"/>
    <w:rsid w:val="00C7084F"/>
    <w:rsid w:val="00C7150F"/>
    <w:rsid w:val="00C755E6"/>
    <w:rsid w:val="00C81970"/>
    <w:rsid w:val="00C83BF1"/>
    <w:rsid w:val="00C9086E"/>
    <w:rsid w:val="00C91CE8"/>
    <w:rsid w:val="00C9261D"/>
    <w:rsid w:val="00C973E6"/>
    <w:rsid w:val="00CA3175"/>
    <w:rsid w:val="00CB5DC3"/>
    <w:rsid w:val="00CC2A90"/>
    <w:rsid w:val="00CC3139"/>
    <w:rsid w:val="00CC5500"/>
    <w:rsid w:val="00CC5F4F"/>
    <w:rsid w:val="00CD0238"/>
    <w:rsid w:val="00CD06F2"/>
    <w:rsid w:val="00CD313A"/>
    <w:rsid w:val="00CE2CB1"/>
    <w:rsid w:val="00CE3077"/>
    <w:rsid w:val="00CE32E3"/>
    <w:rsid w:val="00CE38B4"/>
    <w:rsid w:val="00CE4B01"/>
    <w:rsid w:val="00CE504A"/>
    <w:rsid w:val="00CF099D"/>
    <w:rsid w:val="00CF2100"/>
    <w:rsid w:val="00CF3820"/>
    <w:rsid w:val="00CF4A45"/>
    <w:rsid w:val="00D00263"/>
    <w:rsid w:val="00D109FD"/>
    <w:rsid w:val="00D134A7"/>
    <w:rsid w:val="00D16B55"/>
    <w:rsid w:val="00D22EF4"/>
    <w:rsid w:val="00D2632E"/>
    <w:rsid w:val="00D30348"/>
    <w:rsid w:val="00D307B1"/>
    <w:rsid w:val="00D31535"/>
    <w:rsid w:val="00D33FE0"/>
    <w:rsid w:val="00D34B1D"/>
    <w:rsid w:val="00D42783"/>
    <w:rsid w:val="00D42A48"/>
    <w:rsid w:val="00D44F35"/>
    <w:rsid w:val="00D4687D"/>
    <w:rsid w:val="00D523C3"/>
    <w:rsid w:val="00D537F7"/>
    <w:rsid w:val="00D54B28"/>
    <w:rsid w:val="00D671E6"/>
    <w:rsid w:val="00D76BF1"/>
    <w:rsid w:val="00D80AB1"/>
    <w:rsid w:val="00D81333"/>
    <w:rsid w:val="00D85AE0"/>
    <w:rsid w:val="00D86ED2"/>
    <w:rsid w:val="00D9215C"/>
    <w:rsid w:val="00D936D4"/>
    <w:rsid w:val="00D95A79"/>
    <w:rsid w:val="00DA2255"/>
    <w:rsid w:val="00DA5ED1"/>
    <w:rsid w:val="00DB2C5D"/>
    <w:rsid w:val="00DB6D50"/>
    <w:rsid w:val="00DC365B"/>
    <w:rsid w:val="00DC4ADF"/>
    <w:rsid w:val="00DC57ED"/>
    <w:rsid w:val="00DC668D"/>
    <w:rsid w:val="00DD097D"/>
    <w:rsid w:val="00DD0A3E"/>
    <w:rsid w:val="00DD30BC"/>
    <w:rsid w:val="00DD3177"/>
    <w:rsid w:val="00DD6D3F"/>
    <w:rsid w:val="00DE1D21"/>
    <w:rsid w:val="00DE4394"/>
    <w:rsid w:val="00DF0289"/>
    <w:rsid w:val="00DF36AC"/>
    <w:rsid w:val="00DF5CA7"/>
    <w:rsid w:val="00DF662C"/>
    <w:rsid w:val="00DF715B"/>
    <w:rsid w:val="00DF78FD"/>
    <w:rsid w:val="00E0344A"/>
    <w:rsid w:val="00E12DA1"/>
    <w:rsid w:val="00E168D5"/>
    <w:rsid w:val="00E209EA"/>
    <w:rsid w:val="00E25039"/>
    <w:rsid w:val="00E264B6"/>
    <w:rsid w:val="00E26690"/>
    <w:rsid w:val="00E33CE3"/>
    <w:rsid w:val="00E3560B"/>
    <w:rsid w:val="00E363F7"/>
    <w:rsid w:val="00E4071C"/>
    <w:rsid w:val="00E458B6"/>
    <w:rsid w:val="00E45F5E"/>
    <w:rsid w:val="00E47897"/>
    <w:rsid w:val="00E518C7"/>
    <w:rsid w:val="00E53D1B"/>
    <w:rsid w:val="00E60098"/>
    <w:rsid w:val="00E61A94"/>
    <w:rsid w:val="00E6343E"/>
    <w:rsid w:val="00E66B64"/>
    <w:rsid w:val="00E671EB"/>
    <w:rsid w:val="00E773A5"/>
    <w:rsid w:val="00E804B7"/>
    <w:rsid w:val="00E81E26"/>
    <w:rsid w:val="00E825C5"/>
    <w:rsid w:val="00E848EB"/>
    <w:rsid w:val="00E85A92"/>
    <w:rsid w:val="00E863D6"/>
    <w:rsid w:val="00E87EC2"/>
    <w:rsid w:val="00E95046"/>
    <w:rsid w:val="00EA0935"/>
    <w:rsid w:val="00EA0BFA"/>
    <w:rsid w:val="00EA267D"/>
    <w:rsid w:val="00EA583B"/>
    <w:rsid w:val="00EA6ED9"/>
    <w:rsid w:val="00EB2C99"/>
    <w:rsid w:val="00EB375B"/>
    <w:rsid w:val="00EB455D"/>
    <w:rsid w:val="00EB59E9"/>
    <w:rsid w:val="00EB621B"/>
    <w:rsid w:val="00EB655E"/>
    <w:rsid w:val="00EC00F9"/>
    <w:rsid w:val="00ED052B"/>
    <w:rsid w:val="00ED1B0D"/>
    <w:rsid w:val="00EE1FA1"/>
    <w:rsid w:val="00EE6570"/>
    <w:rsid w:val="00EE7184"/>
    <w:rsid w:val="00EF19E8"/>
    <w:rsid w:val="00EF5231"/>
    <w:rsid w:val="00EF5BC6"/>
    <w:rsid w:val="00F016B3"/>
    <w:rsid w:val="00F03DD5"/>
    <w:rsid w:val="00F058AF"/>
    <w:rsid w:val="00F16589"/>
    <w:rsid w:val="00F17DF5"/>
    <w:rsid w:val="00F225EF"/>
    <w:rsid w:val="00F352FB"/>
    <w:rsid w:val="00F36313"/>
    <w:rsid w:val="00F43C4A"/>
    <w:rsid w:val="00F46CA2"/>
    <w:rsid w:val="00F563C5"/>
    <w:rsid w:val="00F57074"/>
    <w:rsid w:val="00F750CA"/>
    <w:rsid w:val="00F77957"/>
    <w:rsid w:val="00F8109A"/>
    <w:rsid w:val="00F820C3"/>
    <w:rsid w:val="00F82A9F"/>
    <w:rsid w:val="00F82E50"/>
    <w:rsid w:val="00F86898"/>
    <w:rsid w:val="00F872EC"/>
    <w:rsid w:val="00FA0E9C"/>
    <w:rsid w:val="00FA455D"/>
    <w:rsid w:val="00FB3661"/>
    <w:rsid w:val="00FB5E25"/>
    <w:rsid w:val="00FC4244"/>
    <w:rsid w:val="00FD01D2"/>
    <w:rsid w:val="00FD1130"/>
    <w:rsid w:val="00FD2B23"/>
    <w:rsid w:val="00FD4B11"/>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9389E14-E80D-40D2-91F1-02B25C98E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535"/>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ñ弌"/>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列表段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_Foxmail.1@0aad818c-c655-6ccb-8480-ad01a2faa249"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cid:_Foxmail.1@162fcf89-3615-e01d-1699-ea66d3f74e06"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cid:_Foxmail.1@e820d842-5774-d8e6-7e83-ad87b88e83e3"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_Foxmail.1@7ffb3051-20a4-2671-0fe7-cc9f5ae276e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cid:_Foxmail.1@9f3e9ee1-d17b-49b5-4859-3689fc3771ab" TargetMode="External"/><Relationship Id="rId23" Type="http://schemas.openxmlformats.org/officeDocument/2006/relationships/image" Target="cid:_Foxmail.1@89a90a03-ef02-c418-5a12-67e7c6d86179" TargetMode="External"/><Relationship Id="rId10" Type="http://schemas.openxmlformats.org/officeDocument/2006/relationships/image" Target="media/image2.png"/><Relationship Id="rId19" Type="http://schemas.openxmlformats.org/officeDocument/2006/relationships/image" Target="cid:_Foxmail.1@ba8e2871-0207-9727-845e-db63dacf4eee" TargetMode="External"/><Relationship Id="rId4" Type="http://schemas.openxmlformats.org/officeDocument/2006/relationships/settings" Target="settings.xml"/><Relationship Id="rId9" Type="http://schemas.openxmlformats.org/officeDocument/2006/relationships/image" Target="cid:_Foxmail.1@cd22db7b-4fbc-63de-3b43-1ac47c975fa4" TargetMode="External"/><Relationship Id="rId14" Type="http://schemas.openxmlformats.org/officeDocument/2006/relationships/image" Target="media/image4.png"/><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51183-5F8F-4ABF-B328-A3DA017C0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1837</Words>
  <Characters>10474</Characters>
  <Application>Microsoft Office Word</Application>
  <DocSecurity>0</DocSecurity>
  <Lines>87</Lines>
  <Paragraphs>24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12287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Samsung0</cp:lastModifiedBy>
  <cp:revision>2</cp:revision>
  <dcterms:created xsi:type="dcterms:W3CDTF">2022-01-10T08:44:00Z</dcterms:created>
  <dcterms:modified xsi:type="dcterms:W3CDTF">2022-01-10T08:44:00Z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